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EC9E" w14:textId="77777777" w:rsidR="00DE2738" w:rsidRPr="00920DD5" w:rsidRDefault="00DE2738" w:rsidP="00DE2738">
      <w:pPr>
        <w:spacing w:after="120" w:line="264" w:lineRule="auto"/>
        <w:rPr>
          <w:rFonts w:cs="Arial"/>
          <w:sz w:val="21"/>
        </w:rPr>
      </w:pPr>
      <w:bookmarkStart w:id="0" w:name="Text"/>
    </w:p>
    <w:p w14:paraId="14C854B3" w14:textId="77777777" w:rsidR="00DE2738" w:rsidRPr="00920DD5" w:rsidRDefault="00DE2738" w:rsidP="00DE2738">
      <w:pPr>
        <w:spacing w:after="120" w:line="264" w:lineRule="auto"/>
        <w:rPr>
          <w:rFonts w:cs="Arial"/>
          <w:sz w:val="21"/>
        </w:rPr>
      </w:pPr>
    </w:p>
    <w:p w14:paraId="64660EB2" w14:textId="77777777" w:rsidR="00DE2738" w:rsidRPr="00920DD5" w:rsidRDefault="00DE2738" w:rsidP="00DE2738">
      <w:pPr>
        <w:spacing w:after="120" w:line="264" w:lineRule="auto"/>
        <w:rPr>
          <w:rFonts w:cs="Arial"/>
          <w:sz w:val="21"/>
        </w:rPr>
      </w:pPr>
    </w:p>
    <w:p w14:paraId="3A4EC14B" w14:textId="77777777" w:rsidR="00DE2738" w:rsidRPr="00920DD5" w:rsidRDefault="00DE2738" w:rsidP="00DE2738">
      <w:pPr>
        <w:spacing w:after="120" w:line="264" w:lineRule="auto"/>
        <w:rPr>
          <w:rFonts w:cs="Arial"/>
          <w:sz w:val="21"/>
        </w:rPr>
      </w:pPr>
    </w:p>
    <w:p w14:paraId="7A5A3308" w14:textId="77777777" w:rsidR="00DE2738" w:rsidRPr="00920DD5" w:rsidRDefault="00DE2738" w:rsidP="00DE2738">
      <w:pPr>
        <w:pStyle w:val="KCTitelGross"/>
        <w:jc w:val="center"/>
        <w:rPr>
          <w:rFonts w:asciiTheme="minorBidi" w:hAnsiTheme="minorBidi" w:cstheme="minorBidi"/>
          <w:noProof/>
          <w:sz w:val="24"/>
          <w:szCs w:val="24"/>
        </w:rPr>
      </w:pPr>
      <w:r w:rsidRPr="00920DD5">
        <w:rPr>
          <w:rFonts w:asciiTheme="minorBidi" w:hAnsiTheme="minorBidi"/>
          <w:sz w:val="24"/>
        </w:rPr>
        <w:t>Modèle</w:t>
      </w:r>
    </w:p>
    <w:p w14:paraId="7164C379" w14:textId="77777777" w:rsidR="00DE2738" w:rsidRPr="00920DD5" w:rsidRDefault="00DE2738" w:rsidP="00DE2738"/>
    <w:p w14:paraId="41ABE5AE" w14:textId="77777777" w:rsidR="00DE2738" w:rsidRPr="00920DD5" w:rsidRDefault="00DE2738" w:rsidP="00DE2738"/>
    <w:p w14:paraId="7A970D43" w14:textId="24B2FEB8" w:rsidR="00DE2738" w:rsidRPr="00920DD5" w:rsidRDefault="00DE2738" w:rsidP="00DE2738">
      <w:r w:rsidRPr="00920DD5">
        <w:rPr>
          <w:noProof/>
        </w:rPr>
        <mc:AlternateContent>
          <mc:Choice Requires="wps">
            <w:drawing>
              <wp:anchor distT="45720" distB="45720" distL="114300" distR="114300" simplePos="0" relativeHeight="251658240" behindDoc="0" locked="0" layoutInCell="1" allowOverlap="1" wp14:anchorId="3611E487" wp14:editId="388569E8">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8D001" w14:textId="681FF22C" w:rsidR="00DE2738" w:rsidRDefault="009B5131" w:rsidP="00DE2738">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1E487"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6778D001" w14:textId="681FF22C" w:rsidR="00DE2738" w:rsidRDefault="009B5131" w:rsidP="00DE2738">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margin" anchory="margin"/>
              </v:shape>
            </w:pict>
          </mc:Fallback>
        </mc:AlternateContent>
      </w:r>
    </w:p>
    <w:p w14:paraId="0FE4C75E" w14:textId="77777777" w:rsidR="00DE2738" w:rsidRPr="00920DD5" w:rsidRDefault="00DE2738" w:rsidP="00DE2738"/>
    <w:p w14:paraId="56C116B9" w14:textId="77777777" w:rsidR="00DE2738" w:rsidRPr="00920DD5" w:rsidRDefault="00DE2738" w:rsidP="00DE2738"/>
    <w:p w14:paraId="48918C2D" w14:textId="77777777" w:rsidR="00DE2738" w:rsidRPr="00920DD5" w:rsidRDefault="00DE2738" w:rsidP="00DE2738"/>
    <w:p w14:paraId="12BB7371" w14:textId="77777777" w:rsidR="00DE2738" w:rsidRPr="00920DD5" w:rsidRDefault="00DE2738" w:rsidP="00DE2738"/>
    <w:p w14:paraId="3C486867" w14:textId="77777777" w:rsidR="00DE2738" w:rsidRPr="00920DD5" w:rsidRDefault="00DE2738" w:rsidP="00DE2738"/>
    <w:p w14:paraId="40DA13A8" w14:textId="77777777" w:rsidR="00DE2738" w:rsidRPr="00920DD5" w:rsidRDefault="00DE2738" w:rsidP="00DE2738"/>
    <w:p w14:paraId="0930DE83" w14:textId="77777777" w:rsidR="00DE2738" w:rsidRPr="00920DD5" w:rsidRDefault="00DE2738" w:rsidP="00DE2738"/>
    <w:p w14:paraId="32D51032" w14:textId="77777777" w:rsidR="00DE2738" w:rsidRPr="00920DD5" w:rsidRDefault="00DE2738" w:rsidP="00DE2738"/>
    <w:p w14:paraId="32DB2861" w14:textId="77777777" w:rsidR="00DE2738" w:rsidRPr="00920DD5" w:rsidRDefault="00DE2738" w:rsidP="00DE2738"/>
    <w:p w14:paraId="1CA8DF64" w14:textId="77777777" w:rsidR="00DE2738" w:rsidRPr="00920DD5" w:rsidRDefault="00DE2738" w:rsidP="00DE2738"/>
    <w:p w14:paraId="588478EA" w14:textId="3451E8D7" w:rsidR="00DE2738" w:rsidRPr="00920DD5" w:rsidRDefault="00DE2738">
      <w:pPr>
        <w:spacing w:line="240" w:lineRule="auto"/>
        <w:rPr>
          <w:rFonts w:cs="Arial"/>
          <w:sz w:val="21"/>
        </w:rPr>
      </w:pPr>
      <w:r w:rsidRPr="00920DD5">
        <w:br w:type="page"/>
      </w:r>
    </w:p>
    <w:p w14:paraId="455E409E" w14:textId="77777777" w:rsidR="007C5850" w:rsidRPr="00920DD5" w:rsidRDefault="007C5850" w:rsidP="007C5850">
      <w:pPr>
        <w:spacing w:after="120" w:line="264" w:lineRule="auto"/>
        <w:rPr>
          <w:rFonts w:cs="Arial"/>
          <w:sz w:val="21"/>
        </w:rPr>
      </w:pPr>
    </w:p>
    <w:p w14:paraId="4DB5F6FE" w14:textId="57911C11" w:rsidR="007C5850" w:rsidRPr="00920DD5" w:rsidRDefault="007C5850" w:rsidP="007C5850">
      <w:pPr>
        <w:spacing w:after="120" w:line="264" w:lineRule="auto"/>
        <w:rPr>
          <w:rFonts w:cs="Arial"/>
          <w:sz w:val="21"/>
        </w:rPr>
      </w:pPr>
    </w:p>
    <w:p w14:paraId="6FDF8E7D" w14:textId="77777777" w:rsidR="007C5850" w:rsidRPr="00920DD5" w:rsidRDefault="007C5850" w:rsidP="007C5850">
      <w:pPr>
        <w:spacing w:after="120" w:line="264" w:lineRule="auto"/>
        <w:rPr>
          <w:rFonts w:cs="Arial"/>
          <w:sz w:val="21"/>
        </w:rPr>
      </w:pPr>
    </w:p>
    <w:p w14:paraId="44C15EF8" w14:textId="77777777" w:rsidR="007C5850" w:rsidRPr="00920DD5" w:rsidRDefault="007C5850" w:rsidP="007C5850">
      <w:pPr>
        <w:spacing w:after="120" w:line="264" w:lineRule="auto"/>
        <w:rPr>
          <w:rFonts w:cs="Arial"/>
          <w:sz w:val="21"/>
        </w:rPr>
      </w:pPr>
    </w:p>
    <w:p w14:paraId="4876CDF6" w14:textId="74EEAE69" w:rsidR="007C5850" w:rsidRPr="00920DD5" w:rsidRDefault="007C5850" w:rsidP="007C5850">
      <w:pPr>
        <w:spacing w:after="120" w:line="264" w:lineRule="auto"/>
        <w:rPr>
          <w:rFonts w:cs="Arial"/>
          <w:sz w:val="21"/>
        </w:rPr>
      </w:pPr>
    </w:p>
    <w:p w14:paraId="7E48971C" w14:textId="77777777" w:rsidR="007C5850" w:rsidRPr="00920DD5" w:rsidRDefault="007C5850" w:rsidP="007C5850">
      <w:pPr>
        <w:spacing w:after="120" w:line="264" w:lineRule="auto"/>
        <w:rPr>
          <w:rFonts w:cs="Arial"/>
          <w:sz w:val="21"/>
        </w:rPr>
      </w:pPr>
    </w:p>
    <w:p w14:paraId="7367BF2A" w14:textId="77777777" w:rsidR="007C5850" w:rsidRPr="00920DD5" w:rsidRDefault="007C5850" w:rsidP="007C5850">
      <w:pPr>
        <w:spacing w:after="120" w:line="264" w:lineRule="auto"/>
        <w:rPr>
          <w:rFonts w:cs="Arial"/>
          <w:sz w:val="21"/>
        </w:rPr>
      </w:pPr>
    </w:p>
    <w:p w14:paraId="4C77CC33" w14:textId="3CBD3D2D" w:rsidR="00AD3A8E" w:rsidRPr="00920DD5" w:rsidRDefault="002C5D5F" w:rsidP="00593D91">
      <w:pPr>
        <w:spacing w:after="120" w:line="264" w:lineRule="auto"/>
        <w:rPr>
          <w:rFonts w:cs="Arial"/>
          <w:b/>
          <w:bCs/>
          <w:sz w:val="24"/>
          <w:szCs w:val="24"/>
        </w:rPr>
      </w:pPr>
      <w:r w:rsidRPr="00920DD5">
        <w:rPr>
          <w:b/>
          <w:sz w:val="24"/>
        </w:rPr>
        <w:t>Procès-verbal</w:t>
      </w:r>
      <w:r w:rsidRPr="00920DD5">
        <w:rPr>
          <w:b/>
          <w:sz w:val="24"/>
        </w:rPr>
        <w:br/>
        <w:t>de l’assemblée générale ordinaire relative à l’exercice [</w:t>
      </w:r>
      <w:r w:rsidRPr="00920DD5">
        <w:rPr>
          <w:b/>
          <w:sz w:val="24"/>
          <w:highlight w:val="lightGray"/>
        </w:rPr>
        <w:t>2023</w:t>
      </w:r>
      <w:r w:rsidRPr="00920DD5">
        <w:rPr>
          <w:b/>
          <w:sz w:val="24"/>
        </w:rPr>
        <w:t>]</w:t>
      </w:r>
      <w:r w:rsidRPr="00920DD5">
        <w:rPr>
          <w:b/>
          <w:sz w:val="24"/>
        </w:rPr>
        <w:br/>
        <w:t>de l’entreprise [</w:t>
      </w:r>
      <w:r w:rsidRPr="00920DD5">
        <w:rPr>
          <w:b/>
          <w:sz w:val="24"/>
          <w:highlight w:val="lightGray"/>
        </w:rPr>
        <w:t>Modèle SA]</w:t>
      </w:r>
      <w:r w:rsidRPr="00920DD5">
        <w:rPr>
          <w:b/>
          <w:sz w:val="24"/>
        </w:rPr>
        <w:t>], du [</w:t>
      </w:r>
      <w:r w:rsidRPr="00920DD5">
        <w:rPr>
          <w:b/>
          <w:sz w:val="24"/>
          <w:highlight w:val="lightGray"/>
        </w:rPr>
        <w:t>date</w:t>
      </w:r>
      <w:r w:rsidRPr="00920DD5">
        <w:rPr>
          <w:b/>
          <w:sz w:val="24"/>
        </w:rPr>
        <w:t>], à [</w:t>
      </w:r>
      <w:r w:rsidRPr="00920DD5">
        <w:rPr>
          <w:b/>
          <w:sz w:val="24"/>
          <w:highlight w:val="lightGray"/>
        </w:rPr>
        <w:t>heure</w:t>
      </w:r>
      <w:r w:rsidRPr="00920DD5">
        <w:rPr>
          <w:b/>
          <w:sz w:val="24"/>
        </w:rPr>
        <w:t>] heures</w:t>
      </w:r>
    </w:p>
    <w:p w14:paraId="293BA5B9" w14:textId="6A5CB51F" w:rsidR="005F0F03" w:rsidRPr="00920DD5" w:rsidRDefault="00920DD5" w:rsidP="007C5850">
      <w:pPr>
        <w:spacing w:after="120" w:line="264" w:lineRule="auto"/>
        <w:jc w:val="both"/>
        <w:rPr>
          <w:rFonts w:eastAsia="Arial" w:cs="Arial"/>
          <w:kern w:val="0"/>
          <w:sz w:val="21"/>
        </w:rPr>
      </w:pPr>
      <w:r w:rsidRPr="00920DD5">
        <w:rPr>
          <w:sz w:val="21"/>
        </w:rPr>
        <w:pict w14:anchorId="3A6B228B">
          <v:rect id="_x0000_i1025" style="width:453.5pt;height:1pt" o:hralign="center" o:hrstd="t" o:hrnoshade="t" o:hr="t" fillcolor="black [3213]" stroked="f"/>
        </w:pict>
      </w:r>
    </w:p>
    <w:p w14:paraId="19E2ACA3" w14:textId="77777777" w:rsidR="007C5850" w:rsidRPr="00920DD5" w:rsidRDefault="007C5850" w:rsidP="007C5850">
      <w:pPr>
        <w:spacing w:after="120" w:line="264" w:lineRule="auto"/>
        <w:jc w:val="both"/>
        <w:rPr>
          <w:rFonts w:cs="Arial"/>
          <w:iCs/>
          <w:sz w:val="21"/>
        </w:rPr>
      </w:pPr>
    </w:p>
    <w:p w14:paraId="67716EFA" w14:textId="77777777" w:rsidR="002B6108" w:rsidRPr="00920DD5" w:rsidRDefault="002B6108" w:rsidP="007C5850">
      <w:pPr>
        <w:spacing w:after="120" w:line="264" w:lineRule="auto"/>
        <w:jc w:val="both"/>
        <w:rPr>
          <w:rFonts w:cs="Arial"/>
          <w:iCs/>
          <w:sz w:val="21"/>
        </w:rPr>
      </w:pPr>
    </w:p>
    <w:p w14:paraId="78CB583C" w14:textId="622FBAC6" w:rsidR="001E3D9A" w:rsidRPr="00920DD5" w:rsidRDefault="001E3D9A"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Accueil, nomination de la personne chargée de la rédaction du procès-verbal et déclarations</w:t>
      </w:r>
    </w:p>
    <w:p w14:paraId="00E875EF" w14:textId="2CE8FD2D" w:rsidR="00AD3A8E" w:rsidRPr="00920DD5" w:rsidRDefault="00AD3A8E" w:rsidP="009722B7">
      <w:pPr>
        <w:spacing w:after="120" w:line="264" w:lineRule="auto"/>
        <w:ind w:left="567"/>
        <w:jc w:val="both"/>
        <w:rPr>
          <w:rFonts w:cs="Arial"/>
          <w:iCs/>
          <w:sz w:val="21"/>
        </w:rPr>
      </w:pPr>
      <w:r w:rsidRPr="00920DD5">
        <w:rPr>
          <w:sz w:val="21"/>
        </w:rPr>
        <w:t>[</w:t>
      </w:r>
      <w:r w:rsidRPr="00920DD5">
        <w:rPr>
          <w:sz w:val="21"/>
          <w:highlight w:val="lightGray"/>
        </w:rPr>
        <w:t>Nom</w:t>
      </w:r>
      <w:r w:rsidRPr="00920DD5">
        <w:rPr>
          <w:sz w:val="21"/>
        </w:rPr>
        <w:t>] accueille les personnes présentes, assure la présidence et nomme, avec accord de l’assemblée, [</w:t>
      </w:r>
      <w:r w:rsidRPr="00920DD5">
        <w:rPr>
          <w:sz w:val="21"/>
          <w:highlight w:val="lightGray"/>
        </w:rPr>
        <w:t>Monsieur/Madame</w:t>
      </w:r>
      <w:r w:rsidRPr="00920DD5">
        <w:rPr>
          <w:sz w:val="21"/>
        </w:rPr>
        <w:t>] [</w:t>
      </w:r>
      <w:r w:rsidRPr="00920DD5">
        <w:rPr>
          <w:sz w:val="21"/>
          <w:highlight w:val="lightGray"/>
        </w:rPr>
        <w:t>Nom</w:t>
      </w:r>
      <w:r w:rsidRPr="00920DD5">
        <w:rPr>
          <w:sz w:val="21"/>
        </w:rPr>
        <w:t>] en qualité de [</w:t>
      </w:r>
      <w:proofErr w:type="spellStart"/>
      <w:r w:rsidRPr="00920DD5">
        <w:rPr>
          <w:sz w:val="21"/>
          <w:highlight w:val="lightGray"/>
        </w:rPr>
        <w:t>chargé·e</w:t>
      </w:r>
      <w:proofErr w:type="spellEnd"/>
      <w:r w:rsidRPr="00920DD5">
        <w:rPr>
          <w:sz w:val="21"/>
        </w:rPr>
        <w:t>] de la rédaction du procès-verbal. [</w:t>
      </w:r>
      <w:r w:rsidRPr="00920DD5">
        <w:rPr>
          <w:i/>
          <w:sz w:val="21"/>
          <w:highlight w:val="yellow"/>
          <w:u w:val="single"/>
        </w:rPr>
        <w:t>Alternative </w:t>
      </w:r>
      <w:r w:rsidRPr="00920DD5">
        <w:rPr>
          <w:sz w:val="21"/>
          <w:highlight w:val="yellow"/>
        </w:rPr>
        <w:t>: [Nom] assure la présidence et se charge en même temps de la rédaction du procès-verbal</w:t>
      </w:r>
      <w:r w:rsidRPr="00920DD5">
        <w:rPr>
          <w:sz w:val="21"/>
        </w:rPr>
        <w:t>].</w:t>
      </w:r>
    </w:p>
    <w:p w14:paraId="717A12CF" w14:textId="77777777" w:rsidR="001E3D9A" w:rsidRPr="00920DD5" w:rsidRDefault="001E3D9A" w:rsidP="007C5850">
      <w:pPr>
        <w:spacing w:after="120" w:line="264" w:lineRule="auto"/>
        <w:jc w:val="both"/>
        <w:rPr>
          <w:rFonts w:cs="Arial"/>
          <w:iCs/>
          <w:sz w:val="21"/>
        </w:rPr>
      </w:pPr>
    </w:p>
    <w:p w14:paraId="5DF73E13" w14:textId="13BA7609" w:rsidR="00AD3A8E" w:rsidRPr="00920DD5" w:rsidRDefault="006F4559" w:rsidP="009722B7">
      <w:pPr>
        <w:spacing w:after="120" w:line="264" w:lineRule="auto"/>
        <w:ind w:left="567"/>
        <w:jc w:val="both"/>
        <w:rPr>
          <w:rFonts w:cs="Arial"/>
          <w:iCs/>
          <w:sz w:val="21"/>
        </w:rPr>
      </w:pPr>
      <w:r w:rsidRPr="00920DD5">
        <w:rPr>
          <w:sz w:val="21"/>
        </w:rPr>
        <w:t>[</w:t>
      </w:r>
      <w:r w:rsidRPr="00920DD5">
        <w:rPr>
          <w:sz w:val="21"/>
          <w:highlight w:val="lightGray"/>
        </w:rPr>
        <w:t>Le/La</w:t>
      </w:r>
      <w:r w:rsidRPr="00920DD5">
        <w:rPr>
          <w:sz w:val="21"/>
        </w:rPr>
        <w:t>] président/e constate ce qui suit</w:t>
      </w:r>
      <w:r w:rsidR="00920DD5" w:rsidRPr="00920DD5">
        <w:rPr>
          <w:sz w:val="21"/>
        </w:rPr>
        <w:t> </w:t>
      </w:r>
      <w:r w:rsidRPr="00920DD5">
        <w:rPr>
          <w:sz w:val="21"/>
        </w:rPr>
        <w:t>:</w:t>
      </w:r>
    </w:p>
    <w:p w14:paraId="2B1902C8" w14:textId="53663837" w:rsidR="006F4559" w:rsidRPr="00920DD5" w:rsidRDefault="006F4559" w:rsidP="009277EB">
      <w:pPr>
        <w:pStyle w:val="Listenabsatz"/>
        <w:numPr>
          <w:ilvl w:val="0"/>
          <w:numId w:val="17"/>
        </w:numPr>
        <w:spacing w:after="120" w:line="264" w:lineRule="auto"/>
        <w:ind w:left="1134" w:hanging="567"/>
        <w:contextualSpacing w:val="0"/>
        <w:rPr>
          <w:sz w:val="21"/>
        </w:rPr>
      </w:pPr>
      <w:r w:rsidRPr="00920DD5">
        <w:rPr>
          <w:sz w:val="21"/>
        </w:rPr>
        <w:t>la totalité du capital-actions de la société est représentée ;</w:t>
      </w:r>
    </w:p>
    <w:p w14:paraId="2063F0E5" w14:textId="38BC09D4" w:rsidR="006F4559" w:rsidRPr="00920DD5" w:rsidRDefault="006F4559" w:rsidP="009277EB">
      <w:pPr>
        <w:pStyle w:val="Listenabsatz"/>
        <w:numPr>
          <w:ilvl w:val="0"/>
          <w:numId w:val="17"/>
        </w:numPr>
        <w:spacing w:after="120" w:line="264" w:lineRule="auto"/>
        <w:ind w:left="1134" w:hanging="567"/>
        <w:contextualSpacing w:val="0"/>
        <w:rPr>
          <w:sz w:val="21"/>
        </w:rPr>
      </w:pPr>
      <w:r w:rsidRPr="00920DD5">
        <w:rPr>
          <w:sz w:val="21"/>
        </w:rPr>
        <w:t xml:space="preserve">aucun représentant des voix de l’organe ni d’autres </w:t>
      </w:r>
      <w:proofErr w:type="spellStart"/>
      <w:r w:rsidRPr="00920DD5">
        <w:rPr>
          <w:sz w:val="21"/>
        </w:rPr>
        <w:t>représentant·e·s</w:t>
      </w:r>
      <w:proofErr w:type="spellEnd"/>
      <w:r w:rsidRPr="00920DD5">
        <w:rPr>
          <w:sz w:val="21"/>
        </w:rPr>
        <w:t xml:space="preserve"> du droit de vote au sens de l’art. d CO ne sont proposés, et </w:t>
      </w:r>
      <w:proofErr w:type="spellStart"/>
      <w:r w:rsidRPr="00920DD5">
        <w:rPr>
          <w:sz w:val="21"/>
        </w:rPr>
        <w:t>aucun·e</w:t>
      </w:r>
      <w:proofErr w:type="spellEnd"/>
      <w:r w:rsidRPr="00920DD5">
        <w:rPr>
          <w:sz w:val="21"/>
        </w:rPr>
        <w:t xml:space="preserve"> </w:t>
      </w:r>
      <w:proofErr w:type="spellStart"/>
      <w:r w:rsidRPr="00920DD5">
        <w:rPr>
          <w:sz w:val="21"/>
        </w:rPr>
        <w:t>représentant·e</w:t>
      </w:r>
      <w:proofErr w:type="spellEnd"/>
      <w:r w:rsidRPr="00920DD5">
        <w:rPr>
          <w:sz w:val="21"/>
        </w:rPr>
        <w:t xml:space="preserve"> de dépôt au sens de l’art. 689e CO n’exerce son droit de collaboration.</w:t>
      </w:r>
    </w:p>
    <w:p w14:paraId="5A53772D" w14:textId="263881EC" w:rsidR="006F4559" w:rsidRPr="00920DD5" w:rsidRDefault="006F4559" w:rsidP="009277EB">
      <w:pPr>
        <w:pStyle w:val="Listenabsatz"/>
        <w:numPr>
          <w:ilvl w:val="0"/>
          <w:numId w:val="17"/>
        </w:numPr>
        <w:spacing w:after="120" w:line="264" w:lineRule="auto"/>
        <w:ind w:left="1134" w:hanging="567"/>
        <w:contextualSpacing w:val="0"/>
        <w:jc w:val="both"/>
        <w:rPr>
          <w:rFonts w:cs="Arial"/>
          <w:iCs/>
          <w:sz w:val="21"/>
        </w:rPr>
      </w:pPr>
      <w:r w:rsidRPr="00920DD5">
        <w:rPr>
          <w:sz w:val="21"/>
        </w:rPr>
        <w:t>l’assemblée générale de ce jour est constituée en tant qu’assemblée universelle au sens de l’art. 701 CO et peut délibérer valablement.</w:t>
      </w:r>
    </w:p>
    <w:p w14:paraId="29814E2A" w14:textId="77777777" w:rsidR="001E3D9A" w:rsidRPr="00920DD5" w:rsidRDefault="001E3D9A" w:rsidP="007C5850">
      <w:pPr>
        <w:spacing w:after="120" w:line="264" w:lineRule="auto"/>
        <w:jc w:val="both"/>
        <w:rPr>
          <w:rFonts w:cs="Arial"/>
          <w:iCs/>
          <w:sz w:val="21"/>
        </w:rPr>
      </w:pPr>
    </w:p>
    <w:p w14:paraId="7E7A7009" w14:textId="733092EC" w:rsidR="00AD3A8E" w:rsidRPr="00920DD5" w:rsidRDefault="001E3D9A" w:rsidP="009722B7">
      <w:pPr>
        <w:spacing w:after="120" w:line="264" w:lineRule="auto"/>
        <w:ind w:left="567"/>
        <w:jc w:val="both"/>
        <w:rPr>
          <w:rFonts w:cs="Arial"/>
          <w:iCs/>
          <w:sz w:val="21"/>
        </w:rPr>
      </w:pPr>
      <w:r w:rsidRPr="00920DD5">
        <w:rPr>
          <w:sz w:val="21"/>
        </w:rPr>
        <w:t>Aucune opposition n’a été prononcée à l’encontre de ces constats.</w:t>
      </w:r>
    </w:p>
    <w:p w14:paraId="039FEDCC" w14:textId="77777777" w:rsidR="001E3D9A" w:rsidRPr="00920DD5" w:rsidRDefault="001E3D9A" w:rsidP="00706930">
      <w:pPr>
        <w:spacing w:after="120" w:line="264" w:lineRule="auto"/>
        <w:jc w:val="both"/>
        <w:rPr>
          <w:rFonts w:cs="Arial"/>
          <w:iCs/>
          <w:sz w:val="21"/>
        </w:rPr>
      </w:pPr>
    </w:p>
    <w:p w14:paraId="3641BD3E" w14:textId="02535832" w:rsidR="003C2F59" w:rsidRPr="00920DD5" w:rsidRDefault="003C2F59"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w:t>
      </w:r>
      <w:r w:rsidRPr="00920DD5">
        <w:rPr>
          <w:b/>
          <w:sz w:val="21"/>
          <w:highlight w:val="lightGray"/>
        </w:rPr>
        <w:t>Rapport du CEO concernant l’exercice [2023] et perspectives [2024]</w:t>
      </w:r>
      <w:r w:rsidR="00885C60" w:rsidRPr="00920DD5">
        <w:rPr>
          <w:rStyle w:val="Funotenzeichen"/>
          <w:rFonts w:cs="Arial"/>
          <w:iCs/>
          <w:sz w:val="21"/>
        </w:rPr>
        <w:footnoteReference w:id="2"/>
      </w:r>
      <w:r w:rsidRPr="00920DD5">
        <w:rPr>
          <w:b/>
          <w:sz w:val="21"/>
        </w:rPr>
        <w:t>]</w:t>
      </w:r>
    </w:p>
    <w:p w14:paraId="5B4FF56D" w14:textId="5FA488DF" w:rsidR="001D36CA" w:rsidRPr="00920DD5" w:rsidRDefault="001D36CA" w:rsidP="001D36CA">
      <w:pPr>
        <w:pStyle w:val="Listenabsatz"/>
        <w:spacing w:after="120" w:line="264" w:lineRule="auto"/>
        <w:ind w:left="567"/>
        <w:contextualSpacing w:val="0"/>
        <w:jc w:val="both"/>
        <w:rPr>
          <w:sz w:val="21"/>
        </w:rPr>
      </w:pPr>
      <w:r w:rsidRPr="00920DD5">
        <w:rPr>
          <w:sz w:val="21"/>
          <w:highlight w:val="lightGray"/>
        </w:rPr>
        <w:t>[Le CEO informe l’assemblée générale au sujet de la marche des affaires de l'exercice passé et dresse une perspective du nouvel exercice.</w:t>
      </w:r>
      <w:r w:rsidRPr="00920DD5">
        <w:rPr>
          <w:sz w:val="21"/>
        </w:rPr>
        <w:t>]</w:t>
      </w:r>
    </w:p>
    <w:p w14:paraId="35BE70FE" w14:textId="77777777" w:rsidR="00920DD5" w:rsidRPr="00920DD5" w:rsidRDefault="00920DD5" w:rsidP="00920DD5">
      <w:pPr>
        <w:spacing w:after="120" w:line="264" w:lineRule="auto"/>
        <w:jc w:val="both"/>
        <w:rPr>
          <w:rFonts w:cs="Arial"/>
          <w:iCs/>
          <w:sz w:val="21"/>
        </w:rPr>
      </w:pPr>
    </w:p>
    <w:p w14:paraId="575F3D21" w14:textId="77777777" w:rsidR="00920DD5" w:rsidRPr="00920DD5" w:rsidRDefault="00920DD5" w:rsidP="00920DD5">
      <w:pPr>
        <w:spacing w:after="120" w:line="264" w:lineRule="auto"/>
        <w:jc w:val="both"/>
        <w:rPr>
          <w:rFonts w:cs="Arial"/>
          <w:iCs/>
          <w:sz w:val="21"/>
        </w:rPr>
      </w:pPr>
    </w:p>
    <w:p w14:paraId="059A4C65" w14:textId="77777777" w:rsidR="00920DD5" w:rsidRPr="00920DD5" w:rsidRDefault="00920DD5" w:rsidP="00920DD5">
      <w:pPr>
        <w:spacing w:after="120" w:line="264" w:lineRule="auto"/>
        <w:jc w:val="both"/>
        <w:rPr>
          <w:rFonts w:cs="Arial"/>
          <w:iCs/>
          <w:sz w:val="21"/>
        </w:rPr>
      </w:pPr>
    </w:p>
    <w:p w14:paraId="475B44E3" w14:textId="49B9F83F" w:rsidR="003C2F59" w:rsidRPr="00920DD5" w:rsidRDefault="003C2F59"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lastRenderedPageBreak/>
        <w:t>Approbation des comptes annuels 2023</w:t>
      </w:r>
    </w:p>
    <w:p w14:paraId="777ED511" w14:textId="253A6978" w:rsidR="00885C60" w:rsidRPr="00920DD5" w:rsidRDefault="001D36CA" w:rsidP="00692718">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L’assemblée générale décide à l’unanimité et sans discussion de renoncer à la présence du réviseur.</w:t>
      </w:r>
      <w:r w:rsidRPr="00920DD5">
        <w:rPr>
          <w:rStyle w:val="Funotenzeichen"/>
          <w:rFonts w:cs="Arial"/>
          <w:i/>
          <w:sz w:val="21"/>
          <w:u w:val="single"/>
        </w:rPr>
        <w:footnoteReference w:id="3"/>
      </w:r>
      <w:r w:rsidRPr="00920DD5">
        <w:rPr>
          <w:sz w:val="21"/>
        </w:rPr>
        <w:t>]</w:t>
      </w:r>
    </w:p>
    <w:p w14:paraId="0DC8B37E" w14:textId="750A7026" w:rsidR="003C2F59" w:rsidRPr="00920DD5" w:rsidRDefault="001D36CA" w:rsidP="00692718">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L’assemblée générale prend connaissance du rapport de révision.</w:t>
      </w:r>
      <w:r w:rsidRPr="00920DD5">
        <w:rPr>
          <w:rStyle w:val="Funotenzeichen"/>
          <w:rFonts w:cs="Arial"/>
          <w:iCs/>
          <w:sz w:val="21"/>
        </w:rPr>
        <w:footnoteReference w:id="4"/>
      </w:r>
      <w:r w:rsidRPr="00920DD5">
        <w:rPr>
          <w:sz w:val="21"/>
        </w:rPr>
        <w:t>]</w:t>
      </w:r>
    </w:p>
    <w:p w14:paraId="625C2A81" w14:textId="6F42ED14" w:rsidR="001D36CA" w:rsidRPr="00920DD5" w:rsidRDefault="001D36CA" w:rsidP="001D36CA">
      <w:pPr>
        <w:pStyle w:val="Listenabsatz"/>
        <w:spacing w:after="120" w:line="264" w:lineRule="auto"/>
        <w:ind w:left="567"/>
        <w:contextualSpacing w:val="0"/>
        <w:jc w:val="both"/>
        <w:rPr>
          <w:rFonts w:cs="Arial"/>
          <w:iCs/>
          <w:sz w:val="21"/>
        </w:rPr>
      </w:pPr>
      <w:r w:rsidRPr="00920DD5">
        <w:rPr>
          <w:sz w:val="21"/>
        </w:rPr>
        <w:t>L’assemblée générale décide à l’unanimité et sans discussion d’approuver les comptes annuels.</w:t>
      </w:r>
    </w:p>
    <w:p w14:paraId="4355C696" w14:textId="1CCEA117" w:rsidR="003C2F59" w:rsidRPr="00920DD5" w:rsidRDefault="003C2F59"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Affectation du résultat financier</w:t>
      </w:r>
    </w:p>
    <w:p w14:paraId="61152D25" w14:textId="77777777" w:rsidR="009277EB" w:rsidRPr="00920DD5" w:rsidRDefault="001D36CA" w:rsidP="00692718">
      <w:pPr>
        <w:pStyle w:val="Listenabsatz"/>
        <w:spacing w:after="120" w:line="264" w:lineRule="auto"/>
        <w:ind w:left="567"/>
        <w:contextualSpacing w:val="0"/>
        <w:jc w:val="both"/>
        <w:rPr>
          <w:sz w:val="21"/>
        </w:rPr>
      </w:pPr>
      <w:r w:rsidRPr="00920DD5">
        <w:rPr>
          <w:sz w:val="21"/>
        </w:rPr>
        <w:t>L’assemblée générale décide à l’unanimité et sans discussion de reporter à nouveau [</w:t>
      </w:r>
      <w:r w:rsidRPr="00920DD5">
        <w:rPr>
          <w:sz w:val="21"/>
          <w:highlight w:val="lightGray"/>
        </w:rPr>
        <w:t>le bénéfice/la perte</w:t>
      </w:r>
      <w:r w:rsidRPr="00920DD5">
        <w:rPr>
          <w:sz w:val="21"/>
        </w:rPr>
        <w:t xml:space="preserve">] </w:t>
      </w:r>
      <w:proofErr w:type="spellStart"/>
      <w:r w:rsidRPr="00920DD5">
        <w:rPr>
          <w:sz w:val="21"/>
        </w:rPr>
        <w:t>annuel·le</w:t>
      </w:r>
      <w:proofErr w:type="spellEnd"/>
      <w:r w:rsidRPr="00920DD5">
        <w:rPr>
          <w:sz w:val="21"/>
        </w:rPr>
        <w:t>.</w:t>
      </w:r>
    </w:p>
    <w:p w14:paraId="39179AA1" w14:textId="57869529" w:rsidR="006F3DBE" w:rsidRPr="00920DD5" w:rsidRDefault="003C2F59"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Décharge des membres du conseil d’administration et de la direction</w:t>
      </w:r>
    </w:p>
    <w:p w14:paraId="1EA3E71D" w14:textId="1783CC55" w:rsidR="00F0502A" w:rsidRPr="00920DD5" w:rsidRDefault="00F0502A" w:rsidP="00692718">
      <w:pPr>
        <w:pStyle w:val="Listenabsatz"/>
        <w:spacing w:after="120" w:line="264" w:lineRule="auto"/>
        <w:ind w:left="567"/>
        <w:contextualSpacing w:val="0"/>
        <w:jc w:val="both"/>
        <w:rPr>
          <w:rFonts w:cs="Arial"/>
          <w:iCs/>
          <w:sz w:val="21"/>
        </w:rPr>
      </w:pPr>
      <w:r w:rsidRPr="00920DD5">
        <w:rPr>
          <w:sz w:val="21"/>
        </w:rPr>
        <w:t>L’assemblée générale décide à l’unanimité et sans discussion de donner décharge aux membres ci-après du conseil d’administration et de la direction en ce qui concerne le dernier exercice</w:t>
      </w:r>
      <w:bookmarkStart w:id="2" w:name="_Hlk170302846"/>
      <w:r w:rsidRPr="00920DD5">
        <w:rPr>
          <w:sz w:val="21"/>
        </w:rPr>
        <w:t>[</w:t>
      </w:r>
      <w:r w:rsidRPr="00920DD5">
        <w:rPr>
          <w:sz w:val="21"/>
          <w:highlight w:val="lightGray"/>
        </w:rPr>
        <w:t>, en sachant que les actionnaires concernés se sont abstenus</w:t>
      </w:r>
      <w:r w:rsidR="00A2466C" w:rsidRPr="00920DD5">
        <w:rPr>
          <w:rStyle w:val="Funotenzeichen"/>
          <w:rFonts w:cs="Arial"/>
          <w:iCs/>
          <w:sz w:val="21"/>
        </w:rPr>
        <w:footnoteReference w:id="5"/>
      </w:r>
      <w:r w:rsidRPr="00920DD5">
        <w:rPr>
          <w:sz w:val="21"/>
        </w:rPr>
        <w:t>]</w:t>
      </w:r>
      <w:bookmarkEnd w:id="2"/>
      <w:r w:rsidRPr="00920DD5">
        <w:rPr>
          <w:sz w:val="21"/>
        </w:rPr>
        <w:t>:</w:t>
      </w:r>
    </w:p>
    <w:p w14:paraId="131A6D33" w14:textId="77777777" w:rsidR="00F0502A" w:rsidRPr="00920DD5" w:rsidRDefault="00F0502A" w:rsidP="00F0502A">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5EB18EB0" w14:textId="77777777" w:rsidR="00F0502A" w:rsidRPr="00920DD5" w:rsidRDefault="00F0502A" w:rsidP="00F0502A">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4CF9AE3C" w14:textId="7CAA5EC7" w:rsidR="00F0502A" w:rsidRPr="00920DD5" w:rsidRDefault="00563274" w:rsidP="00692718">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5A29A723" w14:textId="6A6C6F4D" w:rsidR="00692718" w:rsidRPr="00920DD5" w:rsidRDefault="00692718"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Élection/réélection des membres du conseil d'administration</w:t>
      </w:r>
    </w:p>
    <w:p w14:paraId="1FB6C2BD" w14:textId="77777777" w:rsidR="009277EB" w:rsidRPr="00920DD5" w:rsidRDefault="00111AE4" w:rsidP="00513042">
      <w:pPr>
        <w:pStyle w:val="Listenabsatz"/>
        <w:spacing w:after="120" w:line="264" w:lineRule="auto"/>
        <w:ind w:left="567"/>
        <w:contextualSpacing w:val="0"/>
        <w:jc w:val="both"/>
        <w:rPr>
          <w:sz w:val="21"/>
        </w:rPr>
      </w:pPr>
      <w:r w:rsidRPr="00920DD5">
        <w:rPr>
          <w:sz w:val="21"/>
        </w:rPr>
        <w:t>[</w:t>
      </w:r>
      <w:r w:rsidRPr="00920DD5">
        <w:rPr>
          <w:sz w:val="21"/>
          <w:highlight w:val="lightGray"/>
        </w:rPr>
        <w:t>L’assemblée générale prend acte du retrait de [nom] du conseil d’administration.</w:t>
      </w:r>
      <w:r w:rsidRPr="00920DD5">
        <w:rPr>
          <w:rStyle w:val="Funotenzeichen"/>
          <w:rFonts w:cs="Arial"/>
          <w:iCs/>
          <w:sz w:val="21"/>
        </w:rPr>
        <w:footnoteReference w:id="6"/>
      </w:r>
      <w:r w:rsidRPr="00920DD5">
        <w:rPr>
          <w:sz w:val="21"/>
        </w:rPr>
        <w:t>]</w:t>
      </w:r>
    </w:p>
    <w:p w14:paraId="2AE715AD" w14:textId="757835D9" w:rsidR="00513042" w:rsidRPr="00920DD5" w:rsidRDefault="00513042" w:rsidP="00513042">
      <w:pPr>
        <w:pStyle w:val="Listenabsatz"/>
        <w:spacing w:after="120" w:line="264" w:lineRule="auto"/>
        <w:ind w:left="567"/>
        <w:contextualSpacing w:val="0"/>
        <w:jc w:val="both"/>
        <w:rPr>
          <w:rFonts w:cs="Arial"/>
          <w:iCs/>
          <w:sz w:val="21"/>
        </w:rPr>
      </w:pPr>
      <w:r w:rsidRPr="00920DD5">
        <w:rPr>
          <w:sz w:val="21"/>
        </w:rPr>
        <w:t>L’assemblée générale choisit à l’unanimité et sans discussion les membres ci-après du conseil d’administration pour un nouveau mandat</w:t>
      </w:r>
      <w:bookmarkStart w:id="4" w:name="_Hlk170302920"/>
      <w:r w:rsidRPr="00920DD5">
        <w:rPr>
          <w:sz w:val="21"/>
        </w:rPr>
        <w:t>[</w:t>
      </w:r>
      <w:r w:rsidRPr="00920DD5">
        <w:rPr>
          <w:sz w:val="21"/>
          <w:highlight w:val="lightGray"/>
        </w:rPr>
        <w:t xml:space="preserve">, </w:t>
      </w:r>
      <w:bookmarkStart w:id="5" w:name="_Hlk170303194"/>
      <w:r w:rsidRPr="00920DD5">
        <w:rPr>
          <w:sz w:val="21"/>
          <w:highlight w:val="lightGray"/>
        </w:rPr>
        <w:t>en sachant que les actionnaires concernés se sont abstenus</w:t>
      </w:r>
      <w:r w:rsidR="00D8336B" w:rsidRPr="00920DD5">
        <w:rPr>
          <w:rStyle w:val="Funotenzeichen"/>
          <w:rFonts w:cs="Arial"/>
          <w:iCs/>
          <w:sz w:val="21"/>
        </w:rPr>
        <w:footnoteReference w:id="7"/>
      </w:r>
      <w:bookmarkEnd w:id="5"/>
      <w:r w:rsidRPr="00920DD5">
        <w:rPr>
          <w:sz w:val="21"/>
        </w:rPr>
        <w:t>]</w:t>
      </w:r>
      <w:bookmarkEnd w:id="4"/>
      <w:r w:rsidRPr="00920DD5">
        <w:rPr>
          <w:sz w:val="21"/>
        </w:rPr>
        <w:t>:</w:t>
      </w:r>
    </w:p>
    <w:p w14:paraId="217679DE" w14:textId="77777777" w:rsidR="00563274" w:rsidRPr="00920DD5" w:rsidRDefault="00563274" w:rsidP="008D609A">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592DEC00" w14:textId="77777777" w:rsidR="00563274" w:rsidRPr="00920DD5" w:rsidRDefault="00563274" w:rsidP="008D609A">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51C3983C" w14:textId="77777777" w:rsidR="00563274" w:rsidRPr="00920DD5" w:rsidRDefault="00563274" w:rsidP="00563274">
      <w:pPr>
        <w:pStyle w:val="Listenabsatz"/>
        <w:spacing w:after="120" w:line="264" w:lineRule="auto"/>
        <w:ind w:left="567"/>
        <w:contextualSpacing w:val="0"/>
        <w:jc w:val="both"/>
        <w:rPr>
          <w:rFonts w:cs="Arial"/>
          <w:iCs/>
          <w:sz w:val="21"/>
        </w:rPr>
      </w:pPr>
      <w:r w:rsidRPr="00920DD5">
        <w:rPr>
          <w:sz w:val="21"/>
        </w:rPr>
        <w:t>[</w:t>
      </w:r>
      <w:r w:rsidRPr="00920DD5">
        <w:rPr>
          <w:sz w:val="21"/>
          <w:highlight w:val="lightGray"/>
        </w:rPr>
        <w:t>Nom</w:t>
      </w:r>
      <w:r w:rsidRPr="00920DD5">
        <w:rPr>
          <w:sz w:val="21"/>
        </w:rPr>
        <w:t>]</w:t>
      </w:r>
    </w:p>
    <w:p w14:paraId="4629BA67" w14:textId="6A827C4A" w:rsidR="00692718" w:rsidRPr="00920DD5" w:rsidRDefault="00692718" w:rsidP="00692718">
      <w:pPr>
        <w:pStyle w:val="Listenabsatz"/>
        <w:spacing w:after="120" w:line="264" w:lineRule="auto"/>
        <w:ind w:left="567"/>
        <w:contextualSpacing w:val="0"/>
        <w:jc w:val="both"/>
        <w:rPr>
          <w:rFonts w:cs="Arial"/>
          <w:iCs/>
          <w:sz w:val="21"/>
        </w:rPr>
      </w:pPr>
    </w:p>
    <w:p w14:paraId="7D553A8E" w14:textId="5F0BC007" w:rsidR="00111AE4" w:rsidRPr="00920DD5" w:rsidRDefault="00563274" w:rsidP="00111AE4">
      <w:pPr>
        <w:pStyle w:val="Listenabsatz"/>
        <w:spacing w:after="120" w:line="264" w:lineRule="auto"/>
        <w:ind w:left="567"/>
        <w:contextualSpacing w:val="0"/>
        <w:jc w:val="both"/>
        <w:rPr>
          <w:rFonts w:cs="Arial"/>
          <w:iCs/>
          <w:sz w:val="21"/>
          <w:highlight w:val="lightGray"/>
        </w:rPr>
      </w:pPr>
      <w:r w:rsidRPr="00920DD5">
        <w:rPr>
          <w:sz w:val="21"/>
          <w:highlight w:val="lightGray"/>
        </w:rPr>
        <w:t>[L’assemblée générale choisit à l’unanimité et sans discussion la personne suivante comme nouveau membre du conseil d’administration pour un mandat</w:t>
      </w:r>
      <w:r w:rsidRPr="00920DD5">
        <w:rPr>
          <w:sz w:val="21"/>
        </w:rPr>
        <w:t>[</w:t>
      </w:r>
      <w:r w:rsidRPr="00920DD5">
        <w:rPr>
          <w:rStyle w:val="Funotenzeichen"/>
          <w:sz w:val="21"/>
        </w:rPr>
        <w:t xml:space="preserve">, </w:t>
      </w:r>
      <w:r w:rsidRPr="00920DD5">
        <w:rPr>
          <w:sz w:val="21"/>
        </w:rPr>
        <w:t xml:space="preserve">en sachant que l’actionnaire </w:t>
      </w:r>
      <w:proofErr w:type="spellStart"/>
      <w:r w:rsidRPr="00920DD5">
        <w:rPr>
          <w:sz w:val="21"/>
        </w:rPr>
        <w:t>concerné·e</w:t>
      </w:r>
      <w:proofErr w:type="spellEnd"/>
      <w:r w:rsidRPr="00920DD5">
        <w:rPr>
          <w:sz w:val="21"/>
        </w:rPr>
        <w:t xml:space="preserve"> s’est </w:t>
      </w:r>
      <w:proofErr w:type="spellStart"/>
      <w:r w:rsidRPr="00920DD5">
        <w:rPr>
          <w:sz w:val="21"/>
        </w:rPr>
        <w:t>abstenu·e</w:t>
      </w:r>
      <w:proofErr w:type="spellEnd"/>
      <w:r w:rsidR="00D8336B" w:rsidRPr="00920DD5">
        <w:rPr>
          <w:rStyle w:val="Funotenzeichen"/>
          <w:rFonts w:cs="Arial"/>
          <w:iCs/>
          <w:sz w:val="21"/>
        </w:rPr>
        <w:footnoteReference w:id="8"/>
      </w:r>
      <w:r w:rsidRPr="00920DD5">
        <w:rPr>
          <w:sz w:val="21"/>
        </w:rPr>
        <w:t>] :</w:t>
      </w:r>
    </w:p>
    <w:p w14:paraId="5DF07096" w14:textId="4C7767FB" w:rsidR="00563274" w:rsidRPr="00920DD5" w:rsidRDefault="00563274" w:rsidP="00563274">
      <w:pPr>
        <w:pStyle w:val="Listenabsatz"/>
        <w:spacing w:after="120" w:line="264" w:lineRule="auto"/>
        <w:ind w:left="567"/>
        <w:contextualSpacing w:val="0"/>
        <w:jc w:val="both"/>
        <w:rPr>
          <w:rFonts w:cs="Arial"/>
          <w:iCs/>
          <w:sz w:val="21"/>
        </w:rPr>
      </w:pPr>
      <w:r w:rsidRPr="00920DD5">
        <w:rPr>
          <w:sz w:val="21"/>
          <w:highlight w:val="lightGray"/>
        </w:rPr>
        <w:t>[Nom</w:t>
      </w:r>
      <w:r w:rsidRPr="00920DD5">
        <w:rPr>
          <w:sz w:val="21"/>
        </w:rPr>
        <w:t>]</w:t>
      </w:r>
      <w:r w:rsidRPr="00920DD5">
        <w:rPr>
          <w:rStyle w:val="Funotenzeichen"/>
          <w:rFonts w:cs="Arial"/>
          <w:iCs/>
          <w:sz w:val="21"/>
        </w:rPr>
        <w:footnoteReference w:id="9"/>
      </w:r>
      <w:r w:rsidRPr="00920DD5">
        <w:rPr>
          <w:sz w:val="21"/>
        </w:rPr>
        <w:t>]</w:t>
      </w:r>
    </w:p>
    <w:p w14:paraId="011A4E32" w14:textId="268F236C" w:rsidR="00692718" w:rsidRPr="00920DD5" w:rsidRDefault="00692718"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t>[</w:t>
      </w:r>
      <w:r w:rsidRPr="00920DD5">
        <w:rPr>
          <w:b/>
          <w:sz w:val="21"/>
          <w:highlight w:val="lightGray"/>
        </w:rPr>
        <w:t>Élection/réélection de l’organe de révision</w:t>
      </w:r>
      <w:r w:rsidRPr="00920DD5">
        <w:rPr>
          <w:rStyle w:val="Funotenzeichen"/>
          <w:rFonts w:cs="Arial"/>
          <w:iCs/>
          <w:sz w:val="21"/>
        </w:rPr>
        <w:footnoteReference w:id="10"/>
      </w:r>
      <w:r w:rsidRPr="00920DD5">
        <w:rPr>
          <w:b/>
          <w:sz w:val="21"/>
        </w:rPr>
        <w:t>]</w:t>
      </w:r>
    </w:p>
    <w:p w14:paraId="54A79A3E" w14:textId="2A0B7A9A" w:rsidR="00111AE4" w:rsidRPr="00920DD5" w:rsidRDefault="00111AE4" w:rsidP="00111AE4">
      <w:pPr>
        <w:spacing w:after="120" w:line="264" w:lineRule="auto"/>
        <w:ind w:left="567"/>
        <w:jc w:val="both"/>
        <w:rPr>
          <w:rFonts w:cs="Arial"/>
          <w:iCs/>
          <w:sz w:val="21"/>
        </w:rPr>
      </w:pPr>
      <w:r w:rsidRPr="00920DD5">
        <w:rPr>
          <w:sz w:val="21"/>
        </w:rPr>
        <w:t>[</w:t>
      </w:r>
      <w:r w:rsidRPr="00920DD5">
        <w:rPr>
          <w:sz w:val="21"/>
          <w:highlight w:val="lightGray"/>
        </w:rPr>
        <w:t>L’assemblée générale choisit à l’unanimité et sans discussion [entreprise], [siège] comme organe de révision pour un [nouveau] mandat</w:t>
      </w:r>
      <w:r w:rsidRPr="00920DD5">
        <w:rPr>
          <w:sz w:val="21"/>
        </w:rPr>
        <w:t>.]</w:t>
      </w:r>
    </w:p>
    <w:p w14:paraId="5153EFA4" w14:textId="69A552A1" w:rsidR="00692718" w:rsidRPr="00920DD5" w:rsidRDefault="00692718" w:rsidP="009277EB">
      <w:pPr>
        <w:pStyle w:val="Listenabsatz"/>
        <w:numPr>
          <w:ilvl w:val="0"/>
          <w:numId w:val="18"/>
        </w:numPr>
        <w:spacing w:before="360" w:after="120" w:line="264" w:lineRule="auto"/>
        <w:ind w:left="567" w:hanging="567"/>
        <w:contextualSpacing w:val="0"/>
        <w:jc w:val="both"/>
        <w:rPr>
          <w:rFonts w:cs="Arial"/>
          <w:b/>
          <w:bCs/>
          <w:iCs/>
          <w:sz w:val="21"/>
        </w:rPr>
      </w:pPr>
      <w:r w:rsidRPr="00920DD5">
        <w:rPr>
          <w:b/>
          <w:sz w:val="21"/>
        </w:rPr>
        <w:lastRenderedPageBreak/>
        <w:t>Divers</w:t>
      </w:r>
    </w:p>
    <w:p w14:paraId="16147D1E" w14:textId="114434A3" w:rsidR="006F3DBE" w:rsidRPr="00920DD5" w:rsidRDefault="00111AE4" w:rsidP="00111AE4">
      <w:pPr>
        <w:spacing w:after="120" w:line="264" w:lineRule="auto"/>
        <w:ind w:left="567"/>
        <w:jc w:val="both"/>
        <w:rPr>
          <w:rFonts w:cs="Arial"/>
          <w:iCs/>
          <w:sz w:val="21"/>
        </w:rPr>
      </w:pPr>
      <w:r w:rsidRPr="00920DD5">
        <w:rPr>
          <w:sz w:val="21"/>
        </w:rPr>
        <w:t>[</w:t>
      </w:r>
      <w:r w:rsidRPr="00920DD5">
        <w:rPr>
          <w:sz w:val="21"/>
          <w:highlight w:val="lightGray"/>
        </w:rPr>
        <w:t>Pas de prise de parole.</w:t>
      </w:r>
      <w:r w:rsidRPr="00920DD5">
        <w:rPr>
          <w:sz w:val="21"/>
        </w:rPr>
        <w:t>]</w:t>
      </w:r>
    </w:p>
    <w:p w14:paraId="0E253544" w14:textId="77777777" w:rsidR="006F3DBE" w:rsidRPr="00920DD5" w:rsidRDefault="006F3DBE" w:rsidP="007C5850">
      <w:pPr>
        <w:spacing w:after="120" w:line="264" w:lineRule="auto"/>
        <w:jc w:val="both"/>
        <w:rPr>
          <w:rFonts w:cs="Arial"/>
          <w:iCs/>
          <w:sz w:val="21"/>
        </w:rPr>
      </w:pPr>
    </w:p>
    <w:p w14:paraId="21FBE866" w14:textId="77777777" w:rsidR="009277EB" w:rsidRPr="00920DD5" w:rsidRDefault="00A06757" w:rsidP="007C5850">
      <w:pPr>
        <w:spacing w:after="120" w:line="264" w:lineRule="auto"/>
        <w:jc w:val="both"/>
        <w:rPr>
          <w:sz w:val="21"/>
        </w:rPr>
      </w:pPr>
      <w:r w:rsidRPr="00920DD5">
        <w:rPr>
          <w:sz w:val="21"/>
        </w:rPr>
        <w:t>[</w:t>
      </w:r>
      <w:r w:rsidRPr="00920DD5">
        <w:rPr>
          <w:sz w:val="21"/>
          <w:highlight w:val="lightGray"/>
        </w:rPr>
        <w:t>Le/La</w:t>
      </w:r>
      <w:r w:rsidRPr="00920DD5">
        <w:rPr>
          <w:sz w:val="21"/>
        </w:rPr>
        <w:t xml:space="preserve">] </w:t>
      </w:r>
      <w:proofErr w:type="spellStart"/>
      <w:r w:rsidRPr="00920DD5">
        <w:rPr>
          <w:sz w:val="21"/>
        </w:rPr>
        <w:t>président·e</w:t>
      </w:r>
      <w:proofErr w:type="spellEnd"/>
      <w:r w:rsidRPr="00920DD5">
        <w:rPr>
          <w:sz w:val="21"/>
        </w:rPr>
        <w:t xml:space="preserve"> clôt l’assemblée à [</w:t>
      </w:r>
      <w:r w:rsidRPr="00920DD5">
        <w:rPr>
          <w:sz w:val="21"/>
          <w:highlight w:val="lightGray"/>
        </w:rPr>
        <w:t>heure</w:t>
      </w:r>
      <w:r w:rsidRPr="00920DD5">
        <w:rPr>
          <w:sz w:val="21"/>
        </w:rPr>
        <w:t>] heures.</w:t>
      </w:r>
    </w:p>
    <w:bookmarkEnd w:id="0"/>
    <w:p w14:paraId="5885D492" w14:textId="07F6CBFA" w:rsidR="00111AE4" w:rsidRPr="00920DD5"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Pr="00920DD5"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Pr="00920DD5"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920DD5"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rPr>
      </w:pPr>
      <w:r w:rsidRPr="00920DD5">
        <w:rPr>
          <w:rFonts w:ascii="Arial" w:hAnsi="Arial"/>
          <w:sz w:val="21"/>
        </w:rPr>
        <w:t>Président/e [</w:t>
      </w:r>
      <w:r w:rsidRPr="00920DD5">
        <w:rPr>
          <w:rFonts w:ascii="Arial" w:hAnsi="Arial"/>
          <w:sz w:val="21"/>
          <w:highlight w:val="lightGray"/>
        </w:rPr>
        <w:t>et chargé/e de la rédaction du procès-verbal</w:t>
      </w:r>
      <w:r w:rsidRPr="00920DD5">
        <w:rPr>
          <w:rFonts w:ascii="Arial" w:hAnsi="Arial"/>
          <w:sz w:val="21"/>
        </w:rPr>
        <w:t>]</w:t>
      </w:r>
      <w:r w:rsidRPr="00920DD5">
        <w:rPr>
          <w:rFonts w:ascii="Arial" w:hAnsi="Arial"/>
          <w:sz w:val="21"/>
        </w:rPr>
        <w:tab/>
        <w:t>[</w:t>
      </w:r>
      <w:r w:rsidRPr="00920DD5">
        <w:rPr>
          <w:rFonts w:ascii="Arial" w:hAnsi="Arial"/>
          <w:sz w:val="21"/>
          <w:highlight w:val="lightGray"/>
        </w:rPr>
        <w:t>Personne chargée de la rédaction du procès-verbal]</w:t>
      </w:r>
      <w:r w:rsidRPr="00920DD5">
        <w:rPr>
          <w:rFonts w:ascii="Arial" w:hAnsi="Arial"/>
          <w:sz w:val="21"/>
        </w:rPr>
        <w:t>]</w:t>
      </w:r>
    </w:p>
    <w:p w14:paraId="61AD4A0E" w14:textId="77777777" w:rsidR="0081224B" w:rsidRPr="00920DD5"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920DD5" w:rsidRDefault="00A50709" w:rsidP="00111AE4">
      <w:pPr>
        <w:tabs>
          <w:tab w:val="right" w:pos="3402"/>
          <w:tab w:val="left" w:pos="4536"/>
          <w:tab w:val="right" w:pos="7938"/>
        </w:tabs>
        <w:spacing w:after="60" w:line="264" w:lineRule="auto"/>
        <w:rPr>
          <w:sz w:val="21"/>
          <w:u w:val="single"/>
        </w:rPr>
      </w:pPr>
      <w:r w:rsidRPr="00920DD5">
        <w:rPr>
          <w:sz w:val="21"/>
          <w:u w:val="single"/>
        </w:rPr>
        <w:tab/>
      </w:r>
      <w:r w:rsidRPr="00920DD5">
        <w:rPr>
          <w:sz w:val="21"/>
        </w:rPr>
        <w:tab/>
      </w:r>
      <w:r w:rsidRPr="00920DD5">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sidRPr="00920DD5">
        <w:rPr>
          <w:sz w:val="21"/>
        </w:rPr>
        <w:t>[</w:t>
      </w:r>
      <w:r w:rsidRPr="00920DD5">
        <w:rPr>
          <w:sz w:val="21"/>
          <w:highlight w:val="lightGray"/>
        </w:rPr>
        <w:t>Nom</w:t>
      </w:r>
      <w:r w:rsidRPr="00920DD5">
        <w:rPr>
          <w:sz w:val="21"/>
        </w:rPr>
        <w:t>]</w:t>
      </w:r>
      <w:r w:rsidRPr="00920DD5">
        <w:rPr>
          <w:sz w:val="21"/>
        </w:rPr>
        <w:tab/>
        <w:t>[</w:t>
      </w:r>
      <w:r w:rsidRPr="00920DD5">
        <w:rPr>
          <w:sz w:val="21"/>
          <w:highlight w:val="lightGray"/>
        </w:rPr>
        <w:t>Nom</w:t>
      </w:r>
      <w:r w:rsidRPr="00920DD5">
        <w:rPr>
          <w:sz w:val="21"/>
        </w:rPr>
        <w:t>]</w:t>
      </w:r>
    </w:p>
    <w:sectPr w:rsidR="006F3DBE" w:rsidRPr="00111AE4" w:rsidSect="00DE273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02379" w14:textId="77777777" w:rsidR="004A112B" w:rsidRPr="00D84FFE" w:rsidRDefault="004A112B">
      <w:r w:rsidRPr="00D84FFE">
        <w:separator/>
      </w:r>
    </w:p>
  </w:endnote>
  <w:endnote w:type="continuationSeparator" w:id="0">
    <w:p w14:paraId="0CD2A407" w14:textId="77777777" w:rsidR="004A112B" w:rsidRPr="00D84FFE" w:rsidRDefault="004A112B">
      <w:r w:rsidRPr="00D84FFE">
        <w:continuationSeparator/>
      </w:r>
    </w:p>
  </w:endnote>
  <w:endnote w:type="continuationNotice" w:id="1">
    <w:p w14:paraId="6CAF36B5" w14:textId="77777777" w:rsidR="004A112B" w:rsidRDefault="004A1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23029" w14:textId="77777777" w:rsidR="00D31697" w:rsidRDefault="00D316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920DD5"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6" style="width:481.9pt;height:.5pt" o:hralign="center" o:hrstd="t" o:hrnoshade="t" o:hr="t" fillcolor="#d8d8d8 [2732]" stroked="f"/>
      </w:pict>
    </w:r>
  </w:p>
  <w:p w14:paraId="036E7924" w14:textId="4D70C848" w:rsidR="00D41DED" w:rsidRPr="00A06757"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Modèle_procès</w:t>
    </w:r>
    <w:proofErr w:type="spellEnd"/>
    <w:r>
      <w:rPr>
        <w:color w:val="BFBFBF" w:themeColor="background1" w:themeShade="BF"/>
        <w:sz w:val="16"/>
      </w:rPr>
      <w:t xml:space="preserve">-verbal </w:t>
    </w:r>
    <w:proofErr w:type="spellStart"/>
    <w:r>
      <w:rPr>
        <w:color w:val="BFBFBF" w:themeColor="background1" w:themeShade="BF"/>
        <w:sz w:val="16"/>
      </w:rPr>
      <w:t>AG_assemblée</w:t>
    </w:r>
    <w:proofErr w:type="spellEnd"/>
    <w:r>
      <w:rPr>
        <w:color w:val="BFBFBF" w:themeColor="background1" w:themeShade="BF"/>
        <w:sz w:val="16"/>
      </w:rPr>
      <w:t xml:space="preserve"> universelle (v20241007)</w:t>
    </w:r>
    <w:r>
      <w:rPr>
        <w:sz w:val="16"/>
      </w:rPr>
      <w:tab/>
    </w:r>
    <w:r w:rsidR="00D41DED" w:rsidRPr="00A50709">
      <w:rPr>
        <w:sz w:val="16"/>
      </w:rPr>
      <w:fldChar w:fldCharType="begin"/>
    </w:r>
    <w:r w:rsidR="00D41DED" w:rsidRPr="00A06757">
      <w:rPr>
        <w:sz w:val="16"/>
      </w:rPr>
      <w:instrText>PAGE  \* Arabic  \* MERGEFORMAT</w:instrText>
    </w:r>
    <w:r w:rsidR="00D41DED" w:rsidRPr="00A50709">
      <w:rPr>
        <w:sz w:val="16"/>
      </w:rPr>
      <w:fldChar w:fldCharType="separate"/>
    </w:r>
    <w:r w:rsidR="00D41DED" w:rsidRPr="00A06757">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06757">
      <w:rPr>
        <w:sz w:val="16"/>
      </w:rPr>
      <w:instrText>NUMPAGES  \* Arabic  \* MERGEFORMAT</w:instrText>
    </w:r>
    <w:r w:rsidR="00D41DED" w:rsidRPr="00A50709">
      <w:rPr>
        <w:sz w:val="16"/>
      </w:rPr>
      <w:fldChar w:fldCharType="separate"/>
    </w:r>
    <w:r w:rsidR="00D41DED" w:rsidRPr="00A06757">
      <w:rPr>
        <w:sz w:val="16"/>
      </w:rPr>
      <w:t>2</w:t>
    </w:r>
    <w:r w:rsidR="00D41DED" w:rsidRPr="00A5070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C54D" w14:textId="77777777" w:rsidR="00D31697" w:rsidRDefault="00D316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3BEA4" w14:textId="77777777" w:rsidR="004A112B" w:rsidRPr="00D84FFE" w:rsidRDefault="004A112B">
      <w:r w:rsidRPr="00D84FFE">
        <w:separator/>
      </w:r>
    </w:p>
  </w:footnote>
  <w:footnote w:type="continuationSeparator" w:id="0">
    <w:p w14:paraId="2B2EF576" w14:textId="77777777" w:rsidR="004A112B" w:rsidRPr="00D84FFE" w:rsidRDefault="004A112B">
      <w:r w:rsidRPr="00D84FFE">
        <w:continuationSeparator/>
      </w:r>
    </w:p>
  </w:footnote>
  <w:footnote w:type="continuationNotice" w:id="1">
    <w:p w14:paraId="587CD576" w14:textId="77777777" w:rsidR="004A112B" w:rsidRDefault="004A112B">
      <w:pPr>
        <w:spacing w:line="240" w:lineRule="auto"/>
      </w:pPr>
    </w:p>
  </w:footnote>
  <w:footnote w:id="2">
    <w:p w14:paraId="580F5BD5" w14:textId="77777777" w:rsidR="009277EB" w:rsidRDefault="00885C60" w:rsidP="00885C60">
      <w:pPr>
        <w:pStyle w:val="Funotentext"/>
        <w:spacing w:after="0"/>
      </w:pPr>
      <w:r>
        <w:rPr>
          <w:rStyle w:val="Funotenzeichen"/>
        </w:rPr>
        <w:footnoteRef/>
      </w:r>
      <w:r>
        <w:t xml:space="preserve"> Conformément à l’invitation.</w:t>
      </w:r>
    </w:p>
    <w:p w14:paraId="126FA398" w14:textId="18BDF057" w:rsidR="00885C60" w:rsidRDefault="00885C60" w:rsidP="00885C60">
      <w:pPr>
        <w:pStyle w:val="Funotentext"/>
        <w:spacing w:after="0"/>
      </w:pPr>
      <w:r>
        <w:t xml:space="preserve"> </w:t>
      </w:r>
    </w:p>
  </w:footnote>
  <w:footnote w:id="3">
    <w:p w14:paraId="35F4A33E" w14:textId="26CE5814" w:rsidR="001D36CA" w:rsidRDefault="001D36CA" w:rsidP="001D36CA">
      <w:pPr>
        <w:pStyle w:val="Funotentext"/>
        <w:spacing w:after="0"/>
      </w:pPr>
      <w:r>
        <w:rPr>
          <w:rStyle w:val="Funotenzeichen"/>
        </w:rPr>
        <w:footnoteRef/>
      </w:r>
      <w:r w:rsidR="009277EB">
        <w:t xml:space="preserve"> </w:t>
      </w:r>
      <w:bookmarkStart w:id="1" w:name="_Hlk170303500"/>
      <w:r>
        <w:t>Dans la mesure où il n’a pas été renoncé au contrôle restreint (« </w:t>
      </w:r>
      <w:proofErr w:type="spellStart"/>
      <w:r>
        <w:rPr>
          <w:i/>
        </w:rPr>
        <w:t>opting</w:t>
      </w:r>
      <w:proofErr w:type="spellEnd"/>
      <w:r>
        <w:rPr>
          <w:i/>
        </w:rPr>
        <w:t>-out </w:t>
      </w:r>
      <w:r>
        <w:t>»).</w:t>
      </w:r>
      <w:bookmarkEnd w:id="1"/>
    </w:p>
  </w:footnote>
  <w:footnote w:id="4">
    <w:p w14:paraId="2719F905" w14:textId="75641176" w:rsidR="001D36CA" w:rsidRDefault="001D36CA" w:rsidP="001D36CA">
      <w:pPr>
        <w:pStyle w:val="Funotentext"/>
        <w:spacing w:after="0"/>
      </w:pPr>
      <w:r>
        <w:rPr>
          <w:rStyle w:val="Funotenzeichen"/>
        </w:rPr>
        <w:footnoteRef/>
      </w:r>
      <w:r>
        <w:t xml:space="preserve"> Dans la mesure où il n’a pas été renoncé au contrôle restreint (« </w:t>
      </w:r>
      <w:proofErr w:type="spellStart"/>
      <w:r>
        <w:rPr>
          <w:i/>
        </w:rPr>
        <w:t>opting</w:t>
      </w:r>
      <w:proofErr w:type="spellEnd"/>
      <w:r>
        <w:rPr>
          <w:i/>
        </w:rPr>
        <w:t>-out </w:t>
      </w:r>
      <w:r>
        <w:t>»).</w:t>
      </w:r>
    </w:p>
  </w:footnote>
  <w:footnote w:id="5">
    <w:p w14:paraId="1C26CC77" w14:textId="40628F80" w:rsidR="00A2466C" w:rsidRDefault="00A2466C" w:rsidP="00A2466C">
      <w:pPr>
        <w:pStyle w:val="Funotentext"/>
        <w:spacing w:after="0"/>
      </w:pPr>
      <w:r>
        <w:rPr>
          <w:rStyle w:val="Funotenzeichen"/>
        </w:rPr>
        <w:footnoteRef/>
      </w:r>
      <w:bookmarkStart w:id="3" w:name="_Hlk170302869"/>
      <w:r>
        <w:t xml:space="preserve"> Dans la mesure où les membres du conseil d’administration ou les membres de la direction sont également actionnaires</w:t>
      </w:r>
      <w:bookmarkEnd w:id="3"/>
      <w:r>
        <w:t>.</w:t>
      </w:r>
    </w:p>
  </w:footnote>
  <w:footnote w:id="6">
    <w:p w14:paraId="2ACBC14C" w14:textId="2AAD4BC1" w:rsidR="00111AE4" w:rsidRDefault="00111AE4" w:rsidP="00111AE4">
      <w:pPr>
        <w:pStyle w:val="Funotentext"/>
        <w:spacing w:after="0"/>
      </w:pPr>
      <w:r>
        <w:rPr>
          <w:rStyle w:val="Funotenzeichen"/>
        </w:rPr>
        <w:footnoteRef/>
      </w:r>
      <w:r>
        <w:t xml:space="preserve"> Facultatif.</w:t>
      </w:r>
    </w:p>
  </w:footnote>
  <w:footnote w:id="7">
    <w:p w14:paraId="618AD277" w14:textId="02BAC65E" w:rsidR="00D8336B" w:rsidRDefault="00D8336B" w:rsidP="00D8336B">
      <w:pPr>
        <w:pStyle w:val="Funotentext"/>
        <w:spacing w:after="0"/>
      </w:pPr>
      <w:r>
        <w:rPr>
          <w:rStyle w:val="Funotenzeichen"/>
        </w:rPr>
        <w:footnoteRef/>
      </w:r>
      <w:r>
        <w:t xml:space="preserve"> Dans la mesure où les membres du conseil d’administration sont également actionnaires.</w:t>
      </w:r>
    </w:p>
  </w:footnote>
  <w:footnote w:id="8">
    <w:p w14:paraId="7C262B87" w14:textId="3F771C54" w:rsidR="00D8336B" w:rsidRDefault="00D8336B" w:rsidP="00D8336B">
      <w:pPr>
        <w:pStyle w:val="Funotentext"/>
        <w:spacing w:after="0"/>
      </w:pPr>
      <w:r>
        <w:rPr>
          <w:rStyle w:val="Funotenzeichen"/>
        </w:rPr>
        <w:footnoteRef/>
      </w:r>
      <w:r w:rsidR="009277EB">
        <w:t xml:space="preserve"> </w:t>
      </w:r>
      <w:bookmarkStart w:id="6" w:name="_Hlk170303311"/>
      <w:r>
        <w:t>Dans la mesure où les membres du conseil d’administration sont également actionnaires.</w:t>
      </w:r>
      <w:bookmarkEnd w:id="6"/>
    </w:p>
  </w:footnote>
  <w:footnote w:id="9">
    <w:p w14:paraId="79EFB4BC" w14:textId="794823C8" w:rsidR="00563274" w:rsidRDefault="00563274" w:rsidP="00563274">
      <w:pPr>
        <w:pStyle w:val="Funotentext"/>
        <w:spacing w:after="0"/>
      </w:pPr>
      <w:r>
        <w:rPr>
          <w:rStyle w:val="Funotenzeichen"/>
        </w:rPr>
        <w:footnoteRef/>
      </w:r>
      <w:r>
        <w:t xml:space="preserve"> Facultatif.</w:t>
      </w:r>
    </w:p>
  </w:footnote>
  <w:footnote w:id="10">
    <w:p w14:paraId="1BBF6101" w14:textId="3CAC002F" w:rsidR="00692718" w:rsidRDefault="00692718" w:rsidP="00692718">
      <w:pPr>
        <w:pStyle w:val="Funotentext"/>
        <w:spacing w:after="0"/>
      </w:pPr>
      <w:r>
        <w:rPr>
          <w:rStyle w:val="Funotenzeichen"/>
        </w:rPr>
        <w:footnoteRef/>
      </w:r>
      <w:r>
        <w:t xml:space="preserve"> Conformément à l’invitation.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6C4B5" w14:textId="77777777" w:rsidR="00D31697" w:rsidRDefault="00D316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1434" w14:textId="77777777" w:rsidR="00D31697" w:rsidRDefault="00D316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961FF" w14:textId="3C76BA71" w:rsidR="00DE2738" w:rsidRDefault="00DE2738">
    <w:pPr>
      <w:pStyle w:val="Kopfzeile"/>
    </w:pPr>
    <w:r>
      <w:rPr>
        <w:noProof/>
      </w:rPr>
      <w:drawing>
        <wp:anchor distT="0" distB="0" distL="114300" distR="114300" simplePos="0" relativeHeight="251658240" behindDoc="1" locked="0" layoutInCell="1" allowOverlap="1" wp14:anchorId="3202C201" wp14:editId="34E23F19">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850943852" name="Grafik 3"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852" name="Grafik 3" descr="Ein Bild, das Schrift, Logo,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7"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8"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0"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1"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3"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6"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9"/>
  </w:num>
  <w:num w:numId="5" w16cid:durableId="2783784">
    <w:abstractNumId w:val="7"/>
  </w:num>
  <w:num w:numId="6" w16cid:durableId="77950122">
    <w:abstractNumId w:val="2"/>
  </w:num>
  <w:num w:numId="7" w16cid:durableId="1200095297">
    <w:abstractNumId w:val="4"/>
  </w:num>
  <w:num w:numId="8" w16cid:durableId="1888835422">
    <w:abstractNumId w:val="8"/>
  </w:num>
  <w:num w:numId="9" w16cid:durableId="719019639">
    <w:abstractNumId w:val="6"/>
  </w:num>
  <w:num w:numId="10" w16cid:durableId="211380604">
    <w:abstractNumId w:val="15"/>
  </w:num>
  <w:num w:numId="11" w16cid:durableId="844516013">
    <w:abstractNumId w:val="10"/>
  </w:num>
  <w:num w:numId="12" w16cid:durableId="15467114">
    <w:abstractNumId w:val="17"/>
  </w:num>
  <w:num w:numId="13" w16cid:durableId="1588878535">
    <w:abstractNumId w:val="13"/>
  </w:num>
  <w:num w:numId="14" w16cid:durableId="103506011">
    <w:abstractNumId w:val="14"/>
  </w:num>
  <w:num w:numId="15" w16cid:durableId="1469397375">
    <w:abstractNumId w:val="12"/>
  </w:num>
  <w:num w:numId="16" w16cid:durableId="511577732">
    <w:abstractNumId w:val="3"/>
  </w:num>
  <w:num w:numId="17" w16cid:durableId="2010134368">
    <w:abstractNumId w:val="16"/>
  </w:num>
  <w:num w:numId="18" w16cid:durableId="158849126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3A2B"/>
    <w:rsid w:val="0001489C"/>
    <w:rsid w:val="000201C2"/>
    <w:rsid w:val="00021A18"/>
    <w:rsid w:val="00023E81"/>
    <w:rsid w:val="000240D2"/>
    <w:rsid w:val="000264F2"/>
    <w:rsid w:val="0002670D"/>
    <w:rsid w:val="00026765"/>
    <w:rsid w:val="00030401"/>
    <w:rsid w:val="0004353E"/>
    <w:rsid w:val="0004416E"/>
    <w:rsid w:val="00044FCA"/>
    <w:rsid w:val="00045FCB"/>
    <w:rsid w:val="00050A2F"/>
    <w:rsid w:val="0005140F"/>
    <w:rsid w:val="00053EF1"/>
    <w:rsid w:val="00056442"/>
    <w:rsid w:val="000643FF"/>
    <w:rsid w:val="00073098"/>
    <w:rsid w:val="00074796"/>
    <w:rsid w:val="00075052"/>
    <w:rsid w:val="00086799"/>
    <w:rsid w:val="00090A28"/>
    <w:rsid w:val="000918E5"/>
    <w:rsid w:val="00093B02"/>
    <w:rsid w:val="00094E42"/>
    <w:rsid w:val="000A06FD"/>
    <w:rsid w:val="000A1AA1"/>
    <w:rsid w:val="000A4188"/>
    <w:rsid w:val="000A43AE"/>
    <w:rsid w:val="000A7DA0"/>
    <w:rsid w:val="000B11DD"/>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55A"/>
    <w:rsid w:val="00143EFA"/>
    <w:rsid w:val="0014583C"/>
    <w:rsid w:val="00146B15"/>
    <w:rsid w:val="001530AC"/>
    <w:rsid w:val="00156B7E"/>
    <w:rsid w:val="0016100C"/>
    <w:rsid w:val="00184277"/>
    <w:rsid w:val="00184568"/>
    <w:rsid w:val="00192F28"/>
    <w:rsid w:val="001A0EC3"/>
    <w:rsid w:val="001A14AD"/>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67D0F"/>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8DF"/>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0C74"/>
    <w:rsid w:val="00371184"/>
    <w:rsid w:val="003746BD"/>
    <w:rsid w:val="00375CD4"/>
    <w:rsid w:val="003805C6"/>
    <w:rsid w:val="003807D7"/>
    <w:rsid w:val="00392827"/>
    <w:rsid w:val="00392E50"/>
    <w:rsid w:val="003956A7"/>
    <w:rsid w:val="00396F2D"/>
    <w:rsid w:val="003973D0"/>
    <w:rsid w:val="003A29D6"/>
    <w:rsid w:val="003A2E73"/>
    <w:rsid w:val="003C03CE"/>
    <w:rsid w:val="003C111B"/>
    <w:rsid w:val="003C2BF8"/>
    <w:rsid w:val="003C2F59"/>
    <w:rsid w:val="003C4B9C"/>
    <w:rsid w:val="003C50E3"/>
    <w:rsid w:val="003D1C9F"/>
    <w:rsid w:val="003D20E1"/>
    <w:rsid w:val="003D39A5"/>
    <w:rsid w:val="003D3DA8"/>
    <w:rsid w:val="003E23C9"/>
    <w:rsid w:val="003E5882"/>
    <w:rsid w:val="003F0DFF"/>
    <w:rsid w:val="003F17BF"/>
    <w:rsid w:val="003F5B03"/>
    <w:rsid w:val="004016BD"/>
    <w:rsid w:val="00401F66"/>
    <w:rsid w:val="00417761"/>
    <w:rsid w:val="004342E3"/>
    <w:rsid w:val="004363A8"/>
    <w:rsid w:val="00436B19"/>
    <w:rsid w:val="0044444B"/>
    <w:rsid w:val="00447F2B"/>
    <w:rsid w:val="00450229"/>
    <w:rsid w:val="004505CC"/>
    <w:rsid w:val="00455EDA"/>
    <w:rsid w:val="00465651"/>
    <w:rsid w:val="00476196"/>
    <w:rsid w:val="004848F0"/>
    <w:rsid w:val="00484985"/>
    <w:rsid w:val="0048568B"/>
    <w:rsid w:val="00490E5A"/>
    <w:rsid w:val="004915D1"/>
    <w:rsid w:val="00491EFB"/>
    <w:rsid w:val="00492AC4"/>
    <w:rsid w:val="004934C0"/>
    <w:rsid w:val="004943F2"/>
    <w:rsid w:val="004953DB"/>
    <w:rsid w:val="004A112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78A"/>
    <w:rsid w:val="00513042"/>
    <w:rsid w:val="00515725"/>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3274"/>
    <w:rsid w:val="00564C3C"/>
    <w:rsid w:val="005662D0"/>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B0DBD"/>
    <w:rsid w:val="006B1B79"/>
    <w:rsid w:val="006B5089"/>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63128"/>
    <w:rsid w:val="00764044"/>
    <w:rsid w:val="00764FB3"/>
    <w:rsid w:val="00765902"/>
    <w:rsid w:val="007711EB"/>
    <w:rsid w:val="00783825"/>
    <w:rsid w:val="007868A2"/>
    <w:rsid w:val="00793101"/>
    <w:rsid w:val="00793CF8"/>
    <w:rsid w:val="00796D38"/>
    <w:rsid w:val="007A2D50"/>
    <w:rsid w:val="007A59DA"/>
    <w:rsid w:val="007A6612"/>
    <w:rsid w:val="007B0E4D"/>
    <w:rsid w:val="007B1010"/>
    <w:rsid w:val="007C0233"/>
    <w:rsid w:val="007C450D"/>
    <w:rsid w:val="007C4FFD"/>
    <w:rsid w:val="007C5850"/>
    <w:rsid w:val="007C7EFB"/>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150FB"/>
    <w:rsid w:val="0082375E"/>
    <w:rsid w:val="00836048"/>
    <w:rsid w:val="00837257"/>
    <w:rsid w:val="008405E1"/>
    <w:rsid w:val="00842E64"/>
    <w:rsid w:val="008432F5"/>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398B"/>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526B"/>
    <w:rsid w:val="00920DD5"/>
    <w:rsid w:val="00922A86"/>
    <w:rsid w:val="00923AE2"/>
    <w:rsid w:val="009276DC"/>
    <w:rsid w:val="009277EB"/>
    <w:rsid w:val="00933695"/>
    <w:rsid w:val="009422DA"/>
    <w:rsid w:val="00946751"/>
    <w:rsid w:val="00946872"/>
    <w:rsid w:val="00952E2B"/>
    <w:rsid w:val="00953513"/>
    <w:rsid w:val="0095507E"/>
    <w:rsid w:val="00960436"/>
    <w:rsid w:val="00965898"/>
    <w:rsid w:val="00967EC6"/>
    <w:rsid w:val="009722B7"/>
    <w:rsid w:val="00972BF6"/>
    <w:rsid w:val="00975AA7"/>
    <w:rsid w:val="00990021"/>
    <w:rsid w:val="00990C38"/>
    <w:rsid w:val="00997E5D"/>
    <w:rsid w:val="009A3019"/>
    <w:rsid w:val="009A6F7C"/>
    <w:rsid w:val="009B0618"/>
    <w:rsid w:val="009B0F9C"/>
    <w:rsid w:val="009B1A9D"/>
    <w:rsid w:val="009B5131"/>
    <w:rsid w:val="009B52D7"/>
    <w:rsid w:val="009C0A8E"/>
    <w:rsid w:val="009C0AE4"/>
    <w:rsid w:val="009C1A17"/>
    <w:rsid w:val="009D28C8"/>
    <w:rsid w:val="009D38B3"/>
    <w:rsid w:val="009D3FCC"/>
    <w:rsid w:val="009D5399"/>
    <w:rsid w:val="009D7E34"/>
    <w:rsid w:val="009E334A"/>
    <w:rsid w:val="009F1055"/>
    <w:rsid w:val="009F25AF"/>
    <w:rsid w:val="009F2FD3"/>
    <w:rsid w:val="009F6660"/>
    <w:rsid w:val="00A03651"/>
    <w:rsid w:val="00A06757"/>
    <w:rsid w:val="00A129B0"/>
    <w:rsid w:val="00A14F17"/>
    <w:rsid w:val="00A218CE"/>
    <w:rsid w:val="00A21F55"/>
    <w:rsid w:val="00A23B80"/>
    <w:rsid w:val="00A2466C"/>
    <w:rsid w:val="00A24DB8"/>
    <w:rsid w:val="00A30D14"/>
    <w:rsid w:val="00A33557"/>
    <w:rsid w:val="00A3387E"/>
    <w:rsid w:val="00A34762"/>
    <w:rsid w:val="00A35976"/>
    <w:rsid w:val="00A3601D"/>
    <w:rsid w:val="00A42411"/>
    <w:rsid w:val="00A430DB"/>
    <w:rsid w:val="00A46482"/>
    <w:rsid w:val="00A47AF5"/>
    <w:rsid w:val="00A50709"/>
    <w:rsid w:val="00A511F8"/>
    <w:rsid w:val="00A53DF9"/>
    <w:rsid w:val="00A54589"/>
    <w:rsid w:val="00A552FB"/>
    <w:rsid w:val="00A57B3F"/>
    <w:rsid w:val="00A626B2"/>
    <w:rsid w:val="00A64DFE"/>
    <w:rsid w:val="00A659BA"/>
    <w:rsid w:val="00A66B0A"/>
    <w:rsid w:val="00A674F9"/>
    <w:rsid w:val="00A71349"/>
    <w:rsid w:val="00A71D24"/>
    <w:rsid w:val="00A72D13"/>
    <w:rsid w:val="00A778EA"/>
    <w:rsid w:val="00A81D4E"/>
    <w:rsid w:val="00A9022B"/>
    <w:rsid w:val="00A91156"/>
    <w:rsid w:val="00A9586E"/>
    <w:rsid w:val="00AA037E"/>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53A5"/>
    <w:rsid w:val="00AF6C5A"/>
    <w:rsid w:val="00B00D1B"/>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6AEC"/>
    <w:rsid w:val="00BD097A"/>
    <w:rsid w:val="00BD69B9"/>
    <w:rsid w:val="00BD6DCA"/>
    <w:rsid w:val="00BD7C1B"/>
    <w:rsid w:val="00BE0256"/>
    <w:rsid w:val="00BF0E14"/>
    <w:rsid w:val="00BF2266"/>
    <w:rsid w:val="00BF4762"/>
    <w:rsid w:val="00BF6A4F"/>
    <w:rsid w:val="00BF6F72"/>
    <w:rsid w:val="00C00BEA"/>
    <w:rsid w:val="00C02033"/>
    <w:rsid w:val="00C02DE9"/>
    <w:rsid w:val="00C130C6"/>
    <w:rsid w:val="00C14A87"/>
    <w:rsid w:val="00C2138F"/>
    <w:rsid w:val="00C24ED8"/>
    <w:rsid w:val="00C25D6B"/>
    <w:rsid w:val="00C26BEE"/>
    <w:rsid w:val="00C316AD"/>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2E73"/>
    <w:rsid w:val="00CF579F"/>
    <w:rsid w:val="00D0016B"/>
    <w:rsid w:val="00D1322F"/>
    <w:rsid w:val="00D17B14"/>
    <w:rsid w:val="00D21197"/>
    <w:rsid w:val="00D248E7"/>
    <w:rsid w:val="00D2735C"/>
    <w:rsid w:val="00D27548"/>
    <w:rsid w:val="00D30DFD"/>
    <w:rsid w:val="00D31697"/>
    <w:rsid w:val="00D3498A"/>
    <w:rsid w:val="00D418A0"/>
    <w:rsid w:val="00D41DED"/>
    <w:rsid w:val="00D43888"/>
    <w:rsid w:val="00D548D2"/>
    <w:rsid w:val="00D5750E"/>
    <w:rsid w:val="00D60FC1"/>
    <w:rsid w:val="00D61373"/>
    <w:rsid w:val="00D66B4F"/>
    <w:rsid w:val="00D7004C"/>
    <w:rsid w:val="00D72B3C"/>
    <w:rsid w:val="00D8336B"/>
    <w:rsid w:val="00D84FFE"/>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2738"/>
    <w:rsid w:val="00DE33AA"/>
    <w:rsid w:val="00DE45FE"/>
    <w:rsid w:val="00DE4799"/>
    <w:rsid w:val="00DF5830"/>
    <w:rsid w:val="00E04DA6"/>
    <w:rsid w:val="00E07048"/>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539"/>
    <w:rsid w:val="00EA1E72"/>
    <w:rsid w:val="00EB13D1"/>
    <w:rsid w:val="00EB23D5"/>
    <w:rsid w:val="00EB3001"/>
    <w:rsid w:val="00EB3667"/>
    <w:rsid w:val="00EC0098"/>
    <w:rsid w:val="00EC45CC"/>
    <w:rsid w:val="00ED1AE5"/>
    <w:rsid w:val="00ED5BC4"/>
    <w:rsid w:val="00EE58C9"/>
    <w:rsid w:val="00EF26BD"/>
    <w:rsid w:val="00EF367F"/>
    <w:rsid w:val="00EF41FE"/>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3DB"/>
    <w:rsid w:val="00F45B8D"/>
    <w:rsid w:val="00F46CDD"/>
    <w:rsid w:val="00F500D6"/>
    <w:rsid w:val="00F542E2"/>
    <w:rsid w:val="00F557C8"/>
    <w:rsid w:val="00F56AA4"/>
    <w:rsid w:val="00F57422"/>
    <w:rsid w:val="00F60E68"/>
    <w:rsid w:val="00F62E45"/>
    <w:rsid w:val="00F670E5"/>
    <w:rsid w:val="00F72685"/>
    <w:rsid w:val="00F75293"/>
    <w:rsid w:val="00F75760"/>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E0064"/>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0B9CA"/>
  <w15:docId w15:val="{D3B1CB4F-C3B6-4DC3-9B62-DC7819A7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E4"/>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DE2738"/>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35754">
      <w:bodyDiv w:val="1"/>
      <w:marLeft w:val="0"/>
      <w:marRight w:val="0"/>
      <w:marTop w:val="0"/>
      <w:marBottom w:val="0"/>
      <w:divBdr>
        <w:top w:val="none" w:sz="0" w:space="0" w:color="auto"/>
        <w:left w:val="none" w:sz="0" w:space="0" w:color="auto"/>
        <w:bottom w:val="none" w:sz="0" w:space="0" w:color="auto"/>
        <w:right w:val="none" w:sz="0" w:space="0" w:color="auto"/>
      </w:divBdr>
    </w:div>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2623</Characters>
  <Application>Microsoft Office Word</Application>
  <DocSecurity>0</DocSecurity>
  <Lines>97</Lines>
  <Paragraphs>43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Zieltext</cp:lastModifiedBy>
  <cp:revision>3</cp:revision>
  <dcterms:created xsi:type="dcterms:W3CDTF">2024-09-12T08:37:00Z</dcterms:created>
  <dcterms:modified xsi:type="dcterms:W3CDTF">2024-10-22T13:35:00Z</dcterms:modified>
  <cp:category/>
  <cp:contentStatus/>
  <dc:language/>
  <cp:version/>
</cp:coreProperties>
</file>