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D0E4D" w14:textId="495D5688" w:rsidR="004862FE" w:rsidRDefault="00CB2D6C" w:rsidP="00546D74">
      <w:pPr>
        <w:rPr>
          <w:rFonts w:ascii="KievitPro-Book" w:hAnsi="KievitPro-Book"/>
          <w:sz w:val="24"/>
          <w:szCs w:val="24"/>
        </w:rPr>
      </w:pPr>
      <w:r>
        <w:rPr>
          <w:rFonts w:ascii="KievitPro-Book" w:hAnsi="KievitPro-Book"/>
          <w:sz w:val="24"/>
          <w:szCs w:val="24"/>
        </w:rPr>
        <w:t xml:space="preserve">Bern, 5.7.2023 / </w:t>
      </w:r>
      <w:r w:rsidR="0094370F">
        <w:rPr>
          <w:rFonts w:ascii="KievitPro-Book" w:hAnsi="KievitPro-Book"/>
          <w:sz w:val="24"/>
          <w:szCs w:val="24"/>
        </w:rPr>
        <w:t>Christian Feller, Leiter SIFER</w:t>
      </w:r>
    </w:p>
    <w:p w14:paraId="1ABFC2F8" w14:textId="443BB4E6" w:rsidR="0015513E" w:rsidRDefault="0015513E" w:rsidP="00546D74">
      <w:pPr>
        <w:rPr>
          <w:rFonts w:ascii="KievitPro-Book" w:hAnsi="KievitPro-Book"/>
          <w:sz w:val="30"/>
          <w:szCs w:val="30"/>
        </w:rPr>
      </w:pPr>
    </w:p>
    <w:p w14:paraId="4197ACDA" w14:textId="77777777" w:rsidR="00CB2D6C" w:rsidRPr="00CB2D6C" w:rsidRDefault="00CB2D6C" w:rsidP="00546D74">
      <w:pPr>
        <w:rPr>
          <w:rFonts w:ascii="KievitPro-Book" w:hAnsi="KievitPro-Book"/>
          <w:sz w:val="30"/>
          <w:szCs w:val="30"/>
        </w:rPr>
      </w:pPr>
    </w:p>
    <w:p w14:paraId="3E94D405" w14:textId="77777777" w:rsidR="00CB2D6C" w:rsidRPr="00CB2D6C" w:rsidRDefault="00CB2D6C" w:rsidP="00CB2D6C">
      <w:pPr>
        <w:autoSpaceDE w:val="0"/>
        <w:autoSpaceDN w:val="0"/>
        <w:rPr>
          <w:rFonts w:ascii="KievitPro-Book" w:hAnsi="KievitPro-Book" w:cstheme="majorBidi"/>
          <w:b/>
          <w:snapToGrid/>
          <w:sz w:val="30"/>
          <w:szCs w:val="30"/>
          <w:lang w:val="de-DE" w:bidi="de-DE"/>
        </w:rPr>
      </w:pPr>
      <w:bookmarkStart w:id="0" w:name="_GoBack"/>
      <w:r w:rsidRPr="00CB2D6C">
        <w:rPr>
          <w:rFonts w:ascii="KievitPro-Book" w:hAnsi="KievitPro-Book" w:cstheme="majorBidi"/>
          <w:b/>
          <w:snapToGrid/>
          <w:sz w:val="30"/>
          <w:szCs w:val="30"/>
          <w:lang w:val="de-DE" w:bidi="de-DE"/>
        </w:rPr>
        <w:t>Korrektur des Zusatzes im Berichtsbeispiel Nr. 17, SER 2022:</w:t>
      </w:r>
    </w:p>
    <w:bookmarkEnd w:id="0"/>
    <w:p w14:paraId="736843E1" w14:textId="0201049B" w:rsidR="00CB2D6C" w:rsidRPr="00CB2D6C" w:rsidRDefault="00CB2D6C" w:rsidP="00CB2D6C">
      <w:pPr>
        <w:pStyle w:val="ESUTBold"/>
        <w:rPr>
          <w:rFonts w:ascii="KievitPro-Book" w:hAnsi="KievitPro-Book"/>
          <w:sz w:val="24"/>
          <w:szCs w:val="24"/>
        </w:rPr>
      </w:pPr>
    </w:p>
    <w:p w14:paraId="08A648C6" w14:textId="77777777" w:rsidR="00CB2D6C" w:rsidRPr="00CB2D6C" w:rsidRDefault="00CB2D6C" w:rsidP="00CB2D6C">
      <w:pPr>
        <w:numPr>
          <w:ilvl w:val="0"/>
          <w:numId w:val="17"/>
        </w:numPr>
        <w:tabs>
          <w:tab w:val="num" w:pos="720"/>
        </w:tabs>
        <w:ind w:left="426"/>
        <w:contextualSpacing/>
        <w:jc w:val="left"/>
        <w:rPr>
          <w:rFonts w:ascii="KievitPro-Book" w:hAnsi="KievitPro-Book"/>
          <w:snapToGrid/>
          <w:sz w:val="24"/>
          <w:szCs w:val="24"/>
          <w:lang w:eastAsia="en-US"/>
        </w:rPr>
      </w:pPr>
      <w:r w:rsidRPr="00CB2D6C">
        <w:rPr>
          <w:rFonts w:ascii="KievitPro-Book" w:hAnsi="KievitPro-Book"/>
          <w:sz w:val="24"/>
          <w:szCs w:val="24"/>
        </w:rPr>
        <w:t>Gem. SER 2022 (alt): «Wir machen darauf aufmerksam, dass die Hälfte des Aktienkapitals und der gesetzlichen Reserven nicht mehr gedeckt ist (Art. 725a OR). [16]»</w:t>
      </w:r>
    </w:p>
    <w:p w14:paraId="6E428A07" w14:textId="77777777" w:rsidR="00CB2D6C" w:rsidRPr="00CB2D6C" w:rsidRDefault="00CB2D6C" w:rsidP="00CB2D6C">
      <w:pPr>
        <w:numPr>
          <w:ilvl w:val="0"/>
          <w:numId w:val="17"/>
        </w:numPr>
        <w:tabs>
          <w:tab w:val="num" w:pos="720"/>
        </w:tabs>
        <w:ind w:left="426"/>
        <w:contextualSpacing/>
        <w:jc w:val="left"/>
        <w:rPr>
          <w:rFonts w:ascii="KievitPro-Book" w:hAnsi="KievitPro-Book"/>
          <w:sz w:val="24"/>
          <w:szCs w:val="24"/>
        </w:rPr>
      </w:pPr>
      <w:r w:rsidRPr="00CB2D6C">
        <w:rPr>
          <w:rFonts w:ascii="KievitPro-Book" w:hAnsi="KievitPro-Book"/>
          <w:sz w:val="24"/>
          <w:szCs w:val="24"/>
        </w:rPr>
        <w:t>Gem. SER 2022 (neu, seit März 2023): «Wir machen darauf aufmerksam, dass die Hälfte der Summe aus Aktienkapital, nicht an die Aktionäre zurückzahlbarer gesetzlicher Kapitalreserve und gesetzlicher Gewinnreserve nicht mehr gedeckt ist (Art. 725a Abs. 1 OR). [16]»</w:t>
      </w:r>
    </w:p>
    <w:p w14:paraId="09B60DEE" w14:textId="77777777" w:rsidR="00CB2D6C" w:rsidRPr="00CB2D6C" w:rsidRDefault="00CB2D6C" w:rsidP="00CB2D6C">
      <w:pPr>
        <w:rPr>
          <w:rFonts w:ascii="KievitPro-Book" w:hAnsi="KievitPro-Book"/>
          <w:sz w:val="24"/>
          <w:szCs w:val="24"/>
        </w:rPr>
      </w:pPr>
      <w:r w:rsidRPr="00CB2D6C">
        <w:rPr>
          <w:rFonts w:ascii="KievitPro-Book" w:hAnsi="KievitPro-Book"/>
          <w:sz w:val="24"/>
          <w:szCs w:val="24"/>
        </w:rPr>
        <w:t> </w:t>
      </w:r>
    </w:p>
    <w:p w14:paraId="7C1A5724" w14:textId="77777777" w:rsidR="00CB2D6C" w:rsidRPr="00CB2D6C" w:rsidRDefault="00CB2D6C" w:rsidP="00CB2D6C">
      <w:pPr>
        <w:pStyle w:val="ESUTBold"/>
        <w:rPr>
          <w:rFonts w:ascii="KievitPro-Book" w:hAnsi="KievitPro-Book"/>
          <w:sz w:val="24"/>
          <w:szCs w:val="24"/>
        </w:rPr>
      </w:pPr>
    </w:p>
    <w:p w14:paraId="3DE37880" w14:textId="77777777" w:rsidR="0015513E" w:rsidRPr="00742ACF" w:rsidRDefault="0015513E" w:rsidP="00546D74">
      <w:pPr>
        <w:rPr>
          <w:rFonts w:ascii="KievitPro-Regular" w:hAnsi="KievitPro-Regular"/>
          <w:sz w:val="22"/>
          <w:szCs w:val="22"/>
        </w:rPr>
      </w:pPr>
    </w:p>
    <w:sectPr w:rsidR="0015513E" w:rsidRPr="00742ACF" w:rsidSect="006E31BF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560" w:right="992" w:bottom="851" w:left="1418" w:header="0" w:footer="170" w:gutter="0"/>
      <w:pgNumType w:start="0"/>
      <w:cols w:space="720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CBCF36" w16cid:durableId="268E12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232B" w14:textId="77777777" w:rsidR="00726FF9" w:rsidRDefault="00726FF9">
      <w:r>
        <w:separator/>
      </w:r>
    </w:p>
  </w:endnote>
  <w:endnote w:type="continuationSeparator" w:id="0">
    <w:p w14:paraId="24008B69" w14:textId="77777777" w:rsidR="00726FF9" w:rsidRDefault="0072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Pro-Regular"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ievitPro-Book">
    <w:panose1 w:val="020B06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529883"/>
      <w:docPartObj>
        <w:docPartGallery w:val="Page Numbers (Bottom of Page)"/>
        <w:docPartUnique/>
      </w:docPartObj>
    </w:sdtPr>
    <w:sdtEndPr/>
    <w:sdtContent>
      <w:p w14:paraId="5A81634E" w14:textId="5F3A7940" w:rsidR="0015513E" w:rsidRDefault="00C46B69" w:rsidP="006E31BF">
        <w:pPr>
          <w:pStyle w:val="Fuzeile"/>
          <w:jc w:val="left"/>
        </w:pPr>
        <w:r>
          <w:tab/>
        </w:r>
        <w:r w:rsidR="005B0417">
          <w:rPr>
            <w:rFonts w:ascii="KievitPro-Regular" w:hAnsi="KievitPro-Regular"/>
          </w:rPr>
          <w:tab/>
          <w:t>www.treuhandsuisse.ch</w:t>
        </w:r>
      </w:p>
    </w:sdtContent>
  </w:sdt>
  <w:p w14:paraId="30CB85F9" w14:textId="77777777" w:rsidR="006A55E4" w:rsidRDefault="006A55E4">
    <w:pPr>
      <w:pStyle w:val="Fuzeil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573571"/>
      <w:docPartObj>
        <w:docPartGallery w:val="Page Numbers (Bottom of Page)"/>
        <w:docPartUnique/>
      </w:docPartObj>
    </w:sdtPr>
    <w:sdtEndPr>
      <w:rPr>
        <w:rFonts w:ascii="KievitPro-Regular" w:hAnsi="KievitPro-Regular"/>
      </w:rPr>
    </w:sdtEndPr>
    <w:sdtContent>
      <w:p w14:paraId="0462A1DA" w14:textId="0D4AF90E" w:rsidR="00434C91" w:rsidRPr="00742ACF" w:rsidRDefault="00742ACF">
        <w:pPr>
          <w:pStyle w:val="Fuzeile"/>
        </w:pPr>
        <w:r>
          <w:tab/>
        </w:r>
        <w:r w:rsidR="00434C91">
          <w:rPr>
            <w:rFonts w:ascii="KievitPro-Regular" w:hAnsi="KievitPro-Regular"/>
          </w:rPr>
          <w:tab/>
          <w:t>www.treuhandsuisse.ch</w:t>
        </w:r>
      </w:p>
    </w:sdtContent>
  </w:sdt>
  <w:p w14:paraId="57188D36" w14:textId="77777777" w:rsidR="00434C91" w:rsidRDefault="00434C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7A6EC" w14:textId="77777777" w:rsidR="00726FF9" w:rsidRDefault="00726FF9">
      <w:r>
        <w:separator/>
      </w:r>
    </w:p>
  </w:footnote>
  <w:footnote w:type="continuationSeparator" w:id="0">
    <w:p w14:paraId="27167B14" w14:textId="77777777" w:rsidR="00726FF9" w:rsidRDefault="00726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C624" w14:textId="0BB79D61" w:rsidR="006A55E4" w:rsidRPr="000A7994" w:rsidRDefault="006E31BF" w:rsidP="006E31BF">
    <w:pPr>
      <w:pStyle w:val="Kopfzeile"/>
      <w:tabs>
        <w:tab w:val="clear" w:pos="9072"/>
        <w:tab w:val="right" w:pos="9498"/>
      </w:tabs>
      <w:ind w:left="-1418"/>
      <w:rPr>
        <w:sz w:val="16"/>
      </w:rPr>
    </w:pPr>
    <w:r>
      <w:rPr>
        <w:noProof/>
        <w:lang w:eastAsia="de-CH"/>
      </w:rPr>
      <w:drawing>
        <wp:inline distT="0" distB="0" distL="0" distR="0" wp14:anchorId="2810531C" wp14:editId="4E178DB0">
          <wp:extent cx="7696892" cy="690133"/>
          <wp:effectExtent l="0" t="0" r="0" b="0"/>
          <wp:docPr id="18" name="Grafik 18" descr="C:\Users\vj\AppData\Local\Microsoft\Windows\INetCache\Content.Word\50744_Treuhand_Suisse_Dokument_Kopfzeile_210x19_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:\Users\vj\AppData\Local\Microsoft\Windows\INetCache\Content.Word\50744_Treuhand_Suisse_Dokument_Kopfzeile_210x19_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83" cy="696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5E4">
      <w:rPr>
        <w:sz w:val="16"/>
      </w:rPr>
      <w:tab/>
    </w:r>
    <w:r w:rsidR="006A55E4">
      <w:rPr>
        <w:sz w:val="16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AB36" w14:textId="3B76039E" w:rsidR="0015513E" w:rsidRDefault="00673836" w:rsidP="006E31BF">
    <w:pPr>
      <w:pStyle w:val="Kopfzeile"/>
      <w:ind w:left="-1418"/>
    </w:pPr>
    <w:r>
      <w:pict w14:anchorId="69700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2.25pt;height:54pt">
          <v:imagedata r:id="rId1" o:title="50744_Treuhand_Suisse_Dokument_Kopfzeile_210x19_D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E6A4E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AC57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9ACC4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8827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52453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4E6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26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B4A8D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C28C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ACCF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53DA2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0BE741B"/>
    <w:multiLevelType w:val="multilevel"/>
    <w:tmpl w:val="E436A6FE"/>
    <w:lvl w:ilvl="0">
      <w:start w:val="1"/>
      <w:numFmt w:val="bullet"/>
      <w:lvlText w:val=""/>
      <w:lvlJc w:val="left"/>
      <w:pPr>
        <w:tabs>
          <w:tab w:val="num" w:pos="-1877"/>
        </w:tabs>
        <w:ind w:left="-187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1157"/>
        </w:tabs>
        <w:ind w:left="-1157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437"/>
        </w:tabs>
        <w:ind w:left="-437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FB5F49"/>
    <w:multiLevelType w:val="hybridMultilevel"/>
    <w:tmpl w:val="90E4F5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F4E8A"/>
    <w:multiLevelType w:val="hybridMultilevel"/>
    <w:tmpl w:val="28A6E728"/>
    <w:lvl w:ilvl="0" w:tplc="88467684">
      <w:start w:val="3"/>
      <w:numFmt w:val="bullet"/>
      <w:lvlText w:val="-"/>
      <w:lvlJc w:val="left"/>
      <w:pPr>
        <w:ind w:left="360" w:hanging="360"/>
      </w:pPr>
      <w:rPr>
        <w:rFonts w:ascii="KievitPro-Regular" w:eastAsia="Times New Roman" w:hAnsi="KievitPro-Regular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5A5581"/>
    <w:multiLevelType w:val="hybridMultilevel"/>
    <w:tmpl w:val="0F1C1E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4"/>
  </w:num>
  <w:num w:numId="16">
    <w:abstractNumId w:val="11"/>
  </w:num>
  <w:num w:numId="1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cumentProtection w:edit="trackedChanges" w:enforcement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PSpeechSession$" w:val="FALSE"/>
    <w:docVar w:name="IPSpeechSessionSaved$" w:val="FALSE"/>
  </w:docVars>
  <w:rsids>
    <w:rsidRoot w:val="00B06F23"/>
    <w:rsid w:val="000013AC"/>
    <w:rsid w:val="00001C56"/>
    <w:rsid w:val="00004DE4"/>
    <w:rsid w:val="00011F65"/>
    <w:rsid w:val="00014FE7"/>
    <w:rsid w:val="00022146"/>
    <w:rsid w:val="00031143"/>
    <w:rsid w:val="00034EC8"/>
    <w:rsid w:val="00043367"/>
    <w:rsid w:val="00044DA3"/>
    <w:rsid w:val="0004654A"/>
    <w:rsid w:val="00060285"/>
    <w:rsid w:val="0006474C"/>
    <w:rsid w:val="00066A1A"/>
    <w:rsid w:val="0007750A"/>
    <w:rsid w:val="00077D95"/>
    <w:rsid w:val="00096A19"/>
    <w:rsid w:val="000A4888"/>
    <w:rsid w:val="000A7994"/>
    <w:rsid w:val="000B379F"/>
    <w:rsid w:val="000B4D19"/>
    <w:rsid w:val="000B6002"/>
    <w:rsid w:val="000B7B7E"/>
    <w:rsid w:val="000C02FA"/>
    <w:rsid w:val="000C1B45"/>
    <w:rsid w:val="000C2409"/>
    <w:rsid w:val="000C6262"/>
    <w:rsid w:val="000C7C33"/>
    <w:rsid w:val="000D0119"/>
    <w:rsid w:val="000D3F3A"/>
    <w:rsid w:val="000D6B47"/>
    <w:rsid w:val="000D7C74"/>
    <w:rsid w:val="000E11F3"/>
    <w:rsid w:val="000E747F"/>
    <w:rsid w:val="000F325B"/>
    <w:rsid w:val="00101061"/>
    <w:rsid w:val="001068B4"/>
    <w:rsid w:val="00116677"/>
    <w:rsid w:val="0012328F"/>
    <w:rsid w:val="0012347A"/>
    <w:rsid w:val="00125E57"/>
    <w:rsid w:val="0013786E"/>
    <w:rsid w:val="00144323"/>
    <w:rsid w:val="0015437A"/>
    <w:rsid w:val="0015513E"/>
    <w:rsid w:val="00164C3A"/>
    <w:rsid w:val="001679DB"/>
    <w:rsid w:val="00170985"/>
    <w:rsid w:val="0017178C"/>
    <w:rsid w:val="001725F0"/>
    <w:rsid w:val="00174A28"/>
    <w:rsid w:val="00174A88"/>
    <w:rsid w:val="0018046C"/>
    <w:rsid w:val="00186F34"/>
    <w:rsid w:val="001A3238"/>
    <w:rsid w:val="001A4D24"/>
    <w:rsid w:val="001A54D8"/>
    <w:rsid w:val="001B0079"/>
    <w:rsid w:val="001D2316"/>
    <w:rsid w:val="001D2452"/>
    <w:rsid w:val="001E530F"/>
    <w:rsid w:val="001E5382"/>
    <w:rsid w:val="00204444"/>
    <w:rsid w:val="0021610B"/>
    <w:rsid w:val="00226832"/>
    <w:rsid w:val="00230144"/>
    <w:rsid w:val="002356A0"/>
    <w:rsid w:val="00240800"/>
    <w:rsid w:val="002456E2"/>
    <w:rsid w:val="00247BAA"/>
    <w:rsid w:val="00250C5A"/>
    <w:rsid w:val="002653C6"/>
    <w:rsid w:val="002718A0"/>
    <w:rsid w:val="002723DB"/>
    <w:rsid w:val="0027665E"/>
    <w:rsid w:val="00281641"/>
    <w:rsid w:val="00292A6F"/>
    <w:rsid w:val="002B0BE7"/>
    <w:rsid w:val="002C2C7D"/>
    <w:rsid w:val="002C5DB8"/>
    <w:rsid w:val="002D2F05"/>
    <w:rsid w:val="002D6AA4"/>
    <w:rsid w:val="002E156C"/>
    <w:rsid w:val="002E3EF6"/>
    <w:rsid w:val="002E6CCA"/>
    <w:rsid w:val="002F4559"/>
    <w:rsid w:val="00304E79"/>
    <w:rsid w:val="00310D19"/>
    <w:rsid w:val="003149D7"/>
    <w:rsid w:val="00315E83"/>
    <w:rsid w:val="00323419"/>
    <w:rsid w:val="003314C9"/>
    <w:rsid w:val="00333264"/>
    <w:rsid w:val="003429F7"/>
    <w:rsid w:val="00345540"/>
    <w:rsid w:val="003460A0"/>
    <w:rsid w:val="003565AD"/>
    <w:rsid w:val="0036126E"/>
    <w:rsid w:val="00383EAE"/>
    <w:rsid w:val="00393036"/>
    <w:rsid w:val="00394B1E"/>
    <w:rsid w:val="00394E38"/>
    <w:rsid w:val="003A515C"/>
    <w:rsid w:val="003B1C1B"/>
    <w:rsid w:val="003B7168"/>
    <w:rsid w:val="003D4D14"/>
    <w:rsid w:val="003E1BCC"/>
    <w:rsid w:val="003E1C3E"/>
    <w:rsid w:val="003E26AD"/>
    <w:rsid w:val="003E3625"/>
    <w:rsid w:val="003E69D0"/>
    <w:rsid w:val="003F12C0"/>
    <w:rsid w:val="00421161"/>
    <w:rsid w:val="004303D5"/>
    <w:rsid w:val="00434C91"/>
    <w:rsid w:val="0043588E"/>
    <w:rsid w:val="004377F1"/>
    <w:rsid w:val="004402A3"/>
    <w:rsid w:val="00441B9B"/>
    <w:rsid w:val="00443E5B"/>
    <w:rsid w:val="004601B6"/>
    <w:rsid w:val="0046052A"/>
    <w:rsid w:val="00465695"/>
    <w:rsid w:val="00467CDC"/>
    <w:rsid w:val="00470147"/>
    <w:rsid w:val="004735F8"/>
    <w:rsid w:val="004759BC"/>
    <w:rsid w:val="00476B5A"/>
    <w:rsid w:val="0048052C"/>
    <w:rsid w:val="004813C2"/>
    <w:rsid w:val="004862FE"/>
    <w:rsid w:val="00491672"/>
    <w:rsid w:val="00491BE7"/>
    <w:rsid w:val="00493F6A"/>
    <w:rsid w:val="004A1404"/>
    <w:rsid w:val="004A1731"/>
    <w:rsid w:val="004A1D1F"/>
    <w:rsid w:val="004A3868"/>
    <w:rsid w:val="004B7FCC"/>
    <w:rsid w:val="004C391A"/>
    <w:rsid w:val="004C7F44"/>
    <w:rsid w:val="004D06E9"/>
    <w:rsid w:val="004D362F"/>
    <w:rsid w:val="004D5F6B"/>
    <w:rsid w:val="004D6744"/>
    <w:rsid w:val="004D67B5"/>
    <w:rsid w:val="004E3EED"/>
    <w:rsid w:val="004F2FF0"/>
    <w:rsid w:val="005107ED"/>
    <w:rsid w:val="00521B12"/>
    <w:rsid w:val="00522300"/>
    <w:rsid w:val="00522AC4"/>
    <w:rsid w:val="00526F16"/>
    <w:rsid w:val="0053407D"/>
    <w:rsid w:val="00535282"/>
    <w:rsid w:val="005414C4"/>
    <w:rsid w:val="00546D74"/>
    <w:rsid w:val="00564EE4"/>
    <w:rsid w:val="00573278"/>
    <w:rsid w:val="00580637"/>
    <w:rsid w:val="005812B6"/>
    <w:rsid w:val="005825E4"/>
    <w:rsid w:val="005878B2"/>
    <w:rsid w:val="005A138B"/>
    <w:rsid w:val="005A2704"/>
    <w:rsid w:val="005A2741"/>
    <w:rsid w:val="005B0417"/>
    <w:rsid w:val="005B6841"/>
    <w:rsid w:val="005B719D"/>
    <w:rsid w:val="005C676F"/>
    <w:rsid w:val="005F1CC3"/>
    <w:rsid w:val="005F20FF"/>
    <w:rsid w:val="006003C8"/>
    <w:rsid w:val="00602170"/>
    <w:rsid w:val="0060673D"/>
    <w:rsid w:val="00607B2C"/>
    <w:rsid w:val="00611B1A"/>
    <w:rsid w:val="006177AF"/>
    <w:rsid w:val="006238F4"/>
    <w:rsid w:val="00631204"/>
    <w:rsid w:val="00634458"/>
    <w:rsid w:val="006344FA"/>
    <w:rsid w:val="00635092"/>
    <w:rsid w:val="00642E5B"/>
    <w:rsid w:val="0064546B"/>
    <w:rsid w:val="00650B30"/>
    <w:rsid w:val="0065201D"/>
    <w:rsid w:val="00655803"/>
    <w:rsid w:val="0065684A"/>
    <w:rsid w:val="006607B9"/>
    <w:rsid w:val="00662FF0"/>
    <w:rsid w:val="00663EC4"/>
    <w:rsid w:val="00667ABF"/>
    <w:rsid w:val="00673836"/>
    <w:rsid w:val="00675162"/>
    <w:rsid w:val="00687C02"/>
    <w:rsid w:val="0069052E"/>
    <w:rsid w:val="00692882"/>
    <w:rsid w:val="0069419A"/>
    <w:rsid w:val="006945D8"/>
    <w:rsid w:val="006A0E6E"/>
    <w:rsid w:val="006A55E4"/>
    <w:rsid w:val="006B2AE1"/>
    <w:rsid w:val="006B5914"/>
    <w:rsid w:val="006B7908"/>
    <w:rsid w:val="006C34ED"/>
    <w:rsid w:val="006C390B"/>
    <w:rsid w:val="006C5096"/>
    <w:rsid w:val="006D71E7"/>
    <w:rsid w:val="006E31BF"/>
    <w:rsid w:val="006E5CE6"/>
    <w:rsid w:val="006F2F30"/>
    <w:rsid w:val="00704FB2"/>
    <w:rsid w:val="00705010"/>
    <w:rsid w:val="00710EA7"/>
    <w:rsid w:val="00711B71"/>
    <w:rsid w:val="007203AC"/>
    <w:rsid w:val="00726FF9"/>
    <w:rsid w:val="00742ACF"/>
    <w:rsid w:val="0075176A"/>
    <w:rsid w:val="00760CD8"/>
    <w:rsid w:val="00762F93"/>
    <w:rsid w:val="00767821"/>
    <w:rsid w:val="0077055E"/>
    <w:rsid w:val="00776ED8"/>
    <w:rsid w:val="007827CA"/>
    <w:rsid w:val="0079288C"/>
    <w:rsid w:val="007A2A1B"/>
    <w:rsid w:val="007A76AA"/>
    <w:rsid w:val="007B091F"/>
    <w:rsid w:val="007C2F13"/>
    <w:rsid w:val="007C31AA"/>
    <w:rsid w:val="007D32FC"/>
    <w:rsid w:val="007E31FE"/>
    <w:rsid w:val="007E5835"/>
    <w:rsid w:val="007E58AA"/>
    <w:rsid w:val="00802B8C"/>
    <w:rsid w:val="00810A6C"/>
    <w:rsid w:val="00813ED9"/>
    <w:rsid w:val="008160B9"/>
    <w:rsid w:val="008166D1"/>
    <w:rsid w:val="00822233"/>
    <w:rsid w:val="00824E43"/>
    <w:rsid w:val="00825C49"/>
    <w:rsid w:val="008275E3"/>
    <w:rsid w:val="008326B5"/>
    <w:rsid w:val="00853602"/>
    <w:rsid w:val="008566A4"/>
    <w:rsid w:val="00856E83"/>
    <w:rsid w:val="00864782"/>
    <w:rsid w:val="00865C66"/>
    <w:rsid w:val="008672C9"/>
    <w:rsid w:val="0088750A"/>
    <w:rsid w:val="00887554"/>
    <w:rsid w:val="008903D9"/>
    <w:rsid w:val="008A07B1"/>
    <w:rsid w:val="008A3F1A"/>
    <w:rsid w:val="008A429E"/>
    <w:rsid w:val="008A6C22"/>
    <w:rsid w:val="008B0D22"/>
    <w:rsid w:val="008B23B0"/>
    <w:rsid w:val="008B644E"/>
    <w:rsid w:val="008C2574"/>
    <w:rsid w:val="008D12D6"/>
    <w:rsid w:val="008D5272"/>
    <w:rsid w:val="008E58BF"/>
    <w:rsid w:val="008F3BED"/>
    <w:rsid w:val="008F4738"/>
    <w:rsid w:val="008F5A12"/>
    <w:rsid w:val="008F74AE"/>
    <w:rsid w:val="0090004A"/>
    <w:rsid w:val="00902D7B"/>
    <w:rsid w:val="00934B08"/>
    <w:rsid w:val="0094370F"/>
    <w:rsid w:val="009467F8"/>
    <w:rsid w:val="009478D6"/>
    <w:rsid w:val="0095267C"/>
    <w:rsid w:val="0095497A"/>
    <w:rsid w:val="00965BEB"/>
    <w:rsid w:val="0096746E"/>
    <w:rsid w:val="00970DCB"/>
    <w:rsid w:val="009738B8"/>
    <w:rsid w:val="00980258"/>
    <w:rsid w:val="0098247B"/>
    <w:rsid w:val="009950BD"/>
    <w:rsid w:val="00997D54"/>
    <w:rsid w:val="009A6A3C"/>
    <w:rsid w:val="009A74AC"/>
    <w:rsid w:val="009B1A47"/>
    <w:rsid w:val="009B247D"/>
    <w:rsid w:val="009B5205"/>
    <w:rsid w:val="009C0B54"/>
    <w:rsid w:val="009C448E"/>
    <w:rsid w:val="009D1E4F"/>
    <w:rsid w:val="009D4FD9"/>
    <w:rsid w:val="009D7702"/>
    <w:rsid w:val="009E0B29"/>
    <w:rsid w:val="009F0FF3"/>
    <w:rsid w:val="00A0143D"/>
    <w:rsid w:val="00A05170"/>
    <w:rsid w:val="00A13812"/>
    <w:rsid w:val="00A303CD"/>
    <w:rsid w:val="00A307C8"/>
    <w:rsid w:val="00A325D1"/>
    <w:rsid w:val="00A41B20"/>
    <w:rsid w:val="00A44292"/>
    <w:rsid w:val="00A44C23"/>
    <w:rsid w:val="00A46E00"/>
    <w:rsid w:val="00A479FA"/>
    <w:rsid w:val="00A5100D"/>
    <w:rsid w:val="00A55AA7"/>
    <w:rsid w:val="00A57521"/>
    <w:rsid w:val="00A7402A"/>
    <w:rsid w:val="00A75EF5"/>
    <w:rsid w:val="00A76ABE"/>
    <w:rsid w:val="00A7761B"/>
    <w:rsid w:val="00A8442B"/>
    <w:rsid w:val="00A84AF9"/>
    <w:rsid w:val="00A84FE2"/>
    <w:rsid w:val="00A879D9"/>
    <w:rsid w:val="00A971BA"/>
    <w:rsid w:val="00AA7E03"/>
    <w:rsid w:val="00AB0C6B"/>
    <w:rsid w:val="00AB2E7C"/>
    <w:rsid w:val="00AB434A"/>
    <w:rsid w:val="00AD1BF5"/>
    <w:rsid w:val="00AD3358"/>
    <w:rsid w:val="00AD4626"/>
    <w:rsid w:val="00AE469E"/>
    <w:rsid w:val="00AE5A0C"/>
    <w:rsid w:val="00B06F23"/>
    <w:rsid w:val="00B1040B"/>
    <w:rsid w:val="00B16EC7"/>
    <w:rsid w:val="00B17EDA"/>
    <w:rsid w:val="00B21A8F"/>
    <w:rsid w:val="00B224E2"/>
    <w:rsid w:val="00B26A26"/>
    <w:rsid w:val="00B27B41"/>
    <w:rsid w:val="00B35FA8"/>
    <w:rsid w:val="00B43B78"/>
    <w:rsid w:val="00B47370"/>
    <w:rsid w:val="00B62A15"/>
    <w:rsid w:val="00B62FDF"/>
    <w:rsid w:val="00B7114F"/>
    <w:rsid w:val="00B75A44"/>
    <w:rsid w:val="00B775E1"/>
    <w:rsid w:val="00B8021D"/>
    <w:rsid w:val="00B81835"/>
    <w:rsid w:val="00B8513F"/>
    <w:rsid w:val="00B91A92"/>
    <w:rsid w:val="00B9453C"/>
    <w:rsid w:val="00B972B5"/>
    <w:rsid w:val="00BA2AFB"/>
    <w:rsid w:val="00BC5263"/>
    <w:rsid w:val="00BD4F8D"/>
    <w:rsid w:val="00C012D3"/>
    <w:rsid w:val="00C0342D"/>
    <w:rsid w:val="00C0466B"/>
    <w:rsid w:val="00C06F70"/>
    <w:rsid w:val="00C07E4D"/>
    <w:rsid w:val="00C2424B"/>
    <w:rsid w:val="00C3472E"/>
    <w:rsid w:val="00C36DEB"/>
    <w:rsid w:val="00C44883"/>
    <w:rsid w:val="00C46518"/>
    <w:rsid w:val="00C46B69"/>
    <w:rsid w:val="00C479DD"/>
    <w:rsid w:val="00C5100B"/>
    <w:rsid w:val="00C55E55"/>
    <w:rsid w:val="00C622BB"/>
    <w:rsid w:val="00C678B1"/>
    <w:rsid w:val="00C70B6F"/>
    <w:rsid w:val="00C84A8B"/>
    <w:rsid w:val="00C858CC"/>
    <w:rsid w:val="00C85AAF"/>
    <w:rsid w:val="00C86CC1"/>
    <w:rsid w:val="00C94A72"/>
    <w:rsid w:val="00C95DDE"/>
    <w:rsid w:val="00CB2D6C"/>
    <w:rsid w:val="00CB39EA"/>
    <w:rsid w:val="00CB6C33"/>
    <w:rsid w:val="00CB7581"/>
    <w:rsid w:val="00CC07D8"/>
    <w:rsid w:val="00CC1C04"/>
    <w:rsid w:val="00CC1CB1"/>
    <w:rsid w:val="00CC502D"/>
    <w:rsid w:val="00CC7C9E"/>
    <w:rsid w:val="00CD451B"/>
    <w:rsid w:val="00CD5E43"/>
    <w:rsid w:val="00CD79B0"/>
    <w:rsid w:val="00CE5E8E"/>
    <w:rsid w:val="00CF4B3F"/>
    <w:rsid w:val="00D15BA5"/>
    <w:rsid w:val="00D27B96"/>
    <w:rsid w:val="00D30D7A"/>
    <w:rsid w:val="00D33761"/>
    <w:rsid w:val="00D522D8"/>
    <w:rsid w:val="00D5243F"/>
    <w:rsid w:val="00D5432F"/>
    <w:rsid w:val="00D5764A"/>
    <w:rsid w:val="00D613EB"/>
    <w:rsid w:val="00D634BB"/>
    <w:rsid w:val="00D65B18"/>
    <w:rsid w:val="00D84062"/>
    <w:rsid w:val="00DA2416"/>
    <w:rsid w:val="00DA3B7B"/>
    <w:rsid w:val="00DB1BE3"/>
    <w:rsid w:val="00DB701A"/>
    <w:rsid w:val="00DC180D"/>
    <w:rsid w:val="00DC402E"/>
    <w:rsid w:val="00DE084F"/>
    <w:rsid w:val="00DF141B"/>
    <w:rsid w:val="00DF2447"/>
    <w:rsid w:val="00DF2D46"/>
    <w:rsid w:val="00DF58D6"/>
    <w:rsid w:val="00E10547"/>
    <w:rsid w:val="00E11D75"/>
    <w:rsid w:val="00E14F83"/>
    <w:rsid w:val="00E17F7A"/>
    <w:rsid w:val="00E20681"/>
    <w:rsid w:val="00E22AF9"/>
    <w:rsid w:val="00E25EFC"/>
    <w:rsid w:val="00E26038"/>
    <w:rsid w:val="00E3110D"/>
    <w:rsid w:val="00E44A12"/>
    <w:rsid w:val="00E47614"/>
    <w:rsid w:val="00E527F0"/>
    <w:rsid w:val="00E5723C"/>
    <w:rsid w:val="00E60D1E"/>
    <w:rsid w:val="00E6455B"/>
    <w:rsid w:val="00E733A6"/>
    <w:rsid w:val="00E832FF"/>
    <w:rsid w:val="00E83F13"/>
    <w:rsid w:val="00E86BDC"/>
    <w:rsid w:val="00E87ACF"/>
    <w:rsid w:val="00E92557"/>
    <w:rsid w:val="00E93342"/>
    <w:rsid w:val="00EA2946"/>
    <w:rsid w:val="00EA4A80"/>
    <w:rsid w:val="00EB114D"/>
    <w:rsid w:val="00EB5313"/>
    <w:rsid w:val="00EB65CC"/>
    <w:rsid w:val="00EB6E1C"/>
    <w:rsid w:val="00EB70BB"/>
    <w:rsid w:val="00EC04FE"/>
    <w:rsid w:val="00EC7915"/>
    <w:rsid w:val="00ED3956"/>
    <w:rsid w:val="00ED4046"/>
    <w:rsid w:val="00EE1788"/>
    <w:rsid w:val="00EE2719"/>
    <w:rsid w:val="00EF0045"/>
    <w:rsid w:val="00EF0972"/>
    <w:rsid w:val="00EF4B1B"/>
    <w:rsid w:val="00F043E7"/>
    <w:rsid w:val="00F071AA"/>
    <w:rsid w:val="00F072F9"/>
    <w:rsid w:val="00F074FE"/>
    <w:rsid w:val="00F1182D"/>
    <w:rsid w:val="00F11A6E"/>
    <w:rsid w:val="00F20EE9"/>
    <w:rsid w:val="00F232BC"/>
    <w:rsid w:val="00F25AB9"/>
    <w:rsid w:val="00F26DE6"/>
    <w:rsid w:val="00F30184"/>
    <w:rsid w:val="00F31CAC"/>
    <w:rsid w:val="00F347B6"/>
    <w:rsid w:val="00F35AA7"/>
    <w:rsid w:val="00F37313"/>
    <w:rsid w:val="00F45247"/>
    <w:rsid w:val="00F45778"/>
    <w:rsid w:val="00F61EE5"/>
    <w:rsid w:val="00F70736"/>
    <w:rsid w:val="00F9751C"/>
    <w:rsid w:val="00F97928"/>
    <w:rsid w:val="00FA2CA4"/>
    <w:rsid w:val="00FA3551"/>
    <w:rsid w:val="00FA3DCC"/>
    <w:rsid w:val="00FA4EA9"/>
    <w:rsid w:val="00FB5C5C"/>
    <w:rsid w:val="00FC49ED"/>
    <w:rsid w:val="00FC4AA1"/>
    <w:rsid w:val="00FD15E2"/>
    <w:rsid w:val="00FD17EF"/>
    <w:rsid w:val="00FE1A2B"/>
    <w:rsid w:val="00FF2099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AE91A"/>
  <w15:docId w15:val="{9A8CCC11-0F88-4BEA-8E86-64A17751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napToGrid w:val="0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1"/>
      </w:numPr>
      <w:ind w:left="431" w:hanging="431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1"/>
      </w:numPr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1"/>
      </w:numPr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  <w:tab w:val="left" w:pos="1134"/>
        <w:tab w:val="left" w:pos="2268"/>
        <w:tab w:val="left" w:pos="5103"/>
        <w:tab w:val="left" w:pos="6804"/>
        <w:tab w:val="right" w:pos="9356"/>
      </w:tabs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567"/>
        <w:tab w:val="left" w:pos="1134"/>
        <w:tab w:val="left" w:pos="2268"/>
        <w:tab w:val="left" w:pos="5103"/>
        <w:tab w:val="left" w:pos="6804"/>
        <w:tab w:val="right" w:pos="9356"/>
      </w:tabs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40"/>
        <w:tab w:val="left" w:pos="993"/>
        <w:tab w:val="right" w:leader="dot" w:pos="9345"/>
      </w:tabs>
      <w:spacing w:after="120"/>
      <w:ind w:left="425"/>
    </w:pPr>
    <w:rPr>
      <w:noProof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345"/>
      </w:tabs>
    </w:pPr>
    <w:rPr>
      <w:noProof/>
      <w:szCs w:val="22"/>
    </w:r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701"/>
        <w:tab w:val="left" w:pos="1985"/>
        <w:tab w:val="right" w:leader="dot" w:pos="9345"/>
      </w:tabs>
      <w:spacing w:after="120"/>
      <w:ind w:left="992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Titel">
    <w:name w:val="Title"/>
    <w:basedOn w:val="Standard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sz w:val="3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</w:r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napToGrid w:val="0"/>
      <w:lang w:eastAsia="de-DE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tabs>
        <w:tab w:val="clear" w:pos="567"/>
        <w:tab w:val="clear" w:pos="1134"/>
        <w:tab w:val="clear" w:pos="2268"/>
        <w:tab w:val="clear" w:pos="5103"/>
        <w:tab w:val="clear" w:pos="6804"/>
        <w:tab w:val="clear" w:pos="9356"/>
      </w:tabs>
      <w:spacing w:after="120"/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cs="Arial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F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6F23"/>
    <w:rPr>
      <w:rFonts w:ascii="Tahoma" w:hAnsi="Tahoma" w:cs="Tahoma"/>
      <w:snapToGrid w:val="0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E1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rTextZchn">
    <w:name w:val="Nur Text Zchn"/>
    <w:link w:val="NurText"/>
    <w:uiPriority w:val="99"/>
    <w:rsid w:val="004862FE"/>
    <w:rPr>
      <w:rFonts w:ascii="Courier New" w:hAnsi="Courier New" w:cs="Courier New"/>
      <w:snapToGrid w:val="0"/>
      <w:lang w:eastAsia="de-DE"/>
    </w:rPr>
  </w:style>
  <w:style w:type="paragraph" w:styleId="Listenabsatz">
    <w:name w:val="List Paragraph"/>
    <w:basedOn w:val="Standard"/>
    <w:uiPriority w:val="34"/>
    <w:qFormat/>
    <w:rsid w:val="004862FE"/>
    <w:pPr>
      <w:ind w:left="708"/>
    </w:pPr>
  </w:style>
  <w:style w:type="character" w:styleId="Hyperlink">
    <w:name w:val="Hyperlink"/>
    <w:uiPriority w:val="99"/>
    <w:unhideWhenUsed/>
    <w:rsid w:val="00B21A8F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522AC4"/>
    <w:rPr>
      <w:color w:val="954F72"/>
      <w:u w:val="single"/>
    </w:rPr>
  </w:style>
  <w:style w:type="paragraph" w:styleId="berarbeitung">
    <w:name w:val="Revision"/>
    <w:hidden/>
    <w:uiPriority w:val="99"/>
    <w:semiHidden/>
    <w:rsid w:val="001D2316"/>
    <w:rPr>
      <w:rFonts w:ascii="Arial" w:hAnsi="Arial"/>
      <w:snapToGrid w:val="0"/>
      <w:lang w:eastAsia="de-DE"/>
    </w:rPr>
  </w:style>
  <w:style w:type="character" w:styleId="Fett">
    <w:name w:val="Strong"/>
    <w:uiPriority w:val="22"/>
    <w:qFormat/>
    <w:rsid w:val="00CD79B0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15513E"/>
    <w:rPr>
      <w:rFonts w:ascii="Arial" w:hAnsi="Arial"/>
      <w:snapToGrid w:val="0"/>
      <w:lang w:eastAsia="de-DE"/>
    </w:rPr>
  </w:style>
  <w:style w:type="paragraph" w:customStyle="1" w:styleId="paragraph">
    <w:name w:val="paragraph"/>
    <w:basedOn w:val="Standard"/>
    <w:rsid w:val="00AD3358"/>
    <w:pPr>
      <w:spacing w:before="100" w:beforeAutospacing="1" w:after="100" w:afterAutospacing="1"/>
      <w:jc w:val="left"/>
    </w:pPr>
    <w:rPr>
      <w:rFonts w:ascii="Calibri" w:eastAsiaTheme="minorHAnsi" w:hAnsi="Calibri" w:cs="Calibri"/>
      <w:snapToGrid/>
      <w:sz w:val="22"/>
      <w:szCs w:val="22"/>
      <w:lang w:eastAsia="de-CH"/>
    </w:rPr>
  </w:style>
  <w:style w:type="character" w:customStyle="1" w:styleId="normaltextrun">
    <w:name w:val="normaltextrun"/>
    <w:basedOn w:val="Absatz-Standardschriftart"/>
    <w:rsid w:val="00AD3358"/>
  </w:style>
  <w:style w:type="character" w:customStyle="1" w:styleId="eop">
    <w:name w:val="eop"/>
    <w:basedOn w:val="Absatz-Standardschriftart"/>
    <w:rsid w:val="00AD3358"/>
  </w:style>
  <w:style w:type="character" w:customStyle="1" w:styleId="spellingerror">
    <w:name w:val="spellingerror"/>
    <w:basedOn w:val="Absatz-Standardschriftart"/>
    <w:rsid w:val="00AD3358"/>
  </w:style>
  <w:style w:type="character" w:styleId="Kommentarzeichen">
    <w:name w:val="annotation reference"/>
    <w:basedOn w:val="Absatz-Standardschriftart"/>
    <w:uiPriority w:val="99"/>
    <w:semiHidden/>
    <w:unhideWhenUsed/>
    <w:rsid w:val="00AD335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3358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D3358"/>
    <w:rPr>
      <w:rFonts w:ascii="Arial" w:hAnsi="Arial"/>
      <w:snapToGrid w:val="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3358"/>
    <w:rPr>
      <w:rFonts w:ascii="Arial" w:hAnsi="Arial"/>
      <w:b/>
      <w:bCs/>
      <w:snapToGrid w:val="0"/>
      <w:lang w:eastAsia="de-DE"/>
    </w:rPr>
  </w:style>
  <w:style w:type="paragraph" w:customStyle="1" w:styleId="ESUTBold">
    <w:name w:val="ES_UT_Bold"/>
    <w:basedOn w:val="Standard"/>
    <w:uiPriority w:val="99"/>
    <w:qFormat/>
    <w:rsid w:val="00742ACF"/>
    <w:pPr>
      <w:keepNext/>
      <w:keepLines/>
      <w:spacing w:before="240" w:after="40" w:line="300" w:lineRule="auto"/>
      <w:contextualSpacing/>
      <w:jc w:val="left"/>
      <w:outlineLvl w:val="1"/>
    </w:pPr>
    <w:rPr>
      <w:rFonts w:cstheme="majorBidi"/>
      <w:b/>
      <w:snapToGrid/>
      <w:szCs w:val="26"/>
      <w:lang w:val="de-DE" w:bidi="de-DE"/>
    </w:rPr>
  </w:style>
  <w:style w:type="paragraph" w:customStyle="1" w:styleId="ESGrundschrift">
    <w:name w:val="ES_Grundschrift"/>
    <w:basedOn w:val="Standard"/>
    <w:uiPriority w:val="99"/>
    <w:qFormat/>
    <w:rsid w:val="00742ACF"/>
    <w:pPr>
      <w:keepLines/>
      <w:widowControl w:val="0"/>
      <w:tabs>
        <w:tab w:val="left" w:pos="170"/>
        <w:tab w:val="left" w:pos="737"/>
      </w:tabs>
      <w:autoSpaceDE w:val="0"/>
      <w:autoSpaceDN w:val="0"/>
      <w:adjustRightInd w:val="0"/>
      <w:spacing w:after="120" w:line="300" w:lineRule="auto"/>
      <w:textAlignment w:val="center"/>
    </w:pPr>
    <w:rPr>
      <w:rFonts w:eastAsiaTheme="minorHAnsi" w:cs="Arial"/>
      <w:snapToGrid/>
      <w:lang w:bidi="de-DE"/>
    </w:rPr>
  </w:style>
  <w:style w:type="paragraph" w:customStyle="1" w:styleId="ESUTItalic">
    <w:name w:val="ES_UT_Italic"/>
    <w:basedOn w:val="ESUTBold"/>
    <w:uiPriority w:val="99"/>
    <w:qFormat/>
    <w:rsid w:val="00742ACF"/>
    <w:rPr>
      <w:rFonts w:eastAsiaTheme="minorHAnsi"/>
      <w:b w:val="0"/>
      <w:i/>
      <w:lang w:eastAsia="en-US"/>
    </w:rPr>
  </w:style>
  <w:style w:type="paragraph" w:customStyle="1" w:styleId="ESRedaktionelleErluterung">
    <w:name w:val="ES_Redaktionelle_Erläuterung"/>
    <w:basedOn w:val="ESGrundschrift"/>
    <w:uiPriority w:val="99"/>
    <w:qFormat/>
    <w:rsid w:val="00742ACF"/>
    <w:pPr>
      <w:tabs>
        <w:tab w:val="clear" w:pos="170"/>
        <w:tab w:val="clear" w:pos="737"/>
        <w:tab w:val="left" w:pos="567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539C-8742-4E86-9619-DEAD4A18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Partnerschaftskonzept D</vt:lpstr>
      <vt:lpstr>AKTENNOTITZ____6. November 1995</vt:lpstr>
    </vt:vector>
  </TitlesOfParts>
  <Company>TREUHAND|SUISSE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Partnerschaftskonzept D</dc:title>
  <dc:creator>Vanessa J. Lincoln</dc:creator>
  <cp:lastModifiedBy>Milena Zimmermann</cp:lastModifiedBy>
  <cp:revision>2</cp:revision>
  <cp:lastPrinted>2022-08-23T12:46:00Z</cp:lastPrinted>
  <dcterms:created xsi:type="dcterms:W3CDTF">2023-10-05T12:07:00Z</dcterms:created>
  <dcterms:modified xsi:type="dcterms:W3CDTF">2023-10-05T12:07:00Z</dcterms:modified>
</cp:coreProperties>
</file>